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8C" w:rsidRDefault="00474F8C">
      <w:pPr>
        <w:pStyle w:val="ConsPlusTitlePage"/>
      </w:pPr>
      <w:bookmarkStart w:id="0" w:name="_GoBack"/>
      <w:bookmarkEnd w:id="0"/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Title"/>
        <w:jc w:val="center"/>
      </w:pPr>
      <w:r>
        <w:t>ПРАВИТЕЛЬСТВО РЕСПУБЛИКИ САХА (ЯКУТИЯ)</w:t>
      </w:r>
    </w:p>
    <w:p w:rsidR="00474F8C" w:rsidRDefault="00474F8C">
      <w:pPr>
        <w:pStyle w:val="ConsPlusTitle"/>
        <w:jc w:val="center"/>
      </w:pPr>
    </w:p>
    <w:p w:rsidR="00474F8C" w:rsidRDefault="00474F8C">
      <w:pPr>
        <w:pStyle w:val="ConsPlusTitle"/>
        <w:jc w:val="center"/>
      </w:pPr>
      <w:r>
        <w:t>ПОСТАНОВЛЕНИЕ</w:t>
      </w:r>
    </w:p>
    <w:p w:rsidR="00474F8C" w:rsidRDefault="00474F8C">
      <w:pPr>
        <w:pStyle w:val="ConsPlusTitle"/>
        <w:jc w:val="center"/>
      </w:pPr>
      <w:r>
        <w:t>от 4 декабря 2014 г. N 431</w:t>
      </w:r>
    </w:p>
    <w:p w:rsidR="00474F8C" w:rsidRDefault="00474F8C">
      <w:pPr>
        <w:pStyle w:val="ConsPlusTitle"/>
        <w:jc w:val="center"/>
      </w:pPr>
    </w:p>
    <w:p w:rsidR="00474F8C" w:rsidRDefault="00474F8C">
      <w:pPr>
        <w:pStyle w:val="ConsPlusTitle"/>
        <w:jc w:val="center"/>
      </w:pPr>
      <w:r>
        <w:t>ОБ УТВЕРЖДЕНИИ ПОРЯДКА НАЗНАЧЕНИЯ НА КОНКУРСНОЙ ОСНОВЕ</w:t>
      </w:r>
    </w:p>
    <w:p w:rsidR="00474F8C" w:rsidRDefault="00474F8C">
      <w:pPr>
        <w:pStyle w:val="ConsPlusTitle"/>
        <w:jc w:val="center"/>
      </w:pPr>
      <w:r>
        <w:t>РУКОВОДИТЕЛЯ РЕГИОНАЛЬНОГО ОПЕРАТОРА НА ТЕРРИТОРИИ</w:t>
      </w:r>
    </w:p>
    <w:p w:rsidR="00474F8C" w:rsidRDefault="00474F8C">
      <w:pPr>
        <w:pStyle w:val="ConsPlusTitle"/>
        <w:jc w:val="center"/>
      </w:pPr>
      <w:r>
        <w:t>РЕСПУБЛИКИ САХА (ЯКУТИЯ) - ГЕНЕРАЛЬНОГО ДИРЕКТОРА</w:t>
      </w:r>
    </w:p>
    <w:p w:rsidR="00474F8C" w:rsidRDefault="00474F8C">
      <w:pPr>
        <w:pStyle w:val="ConsPlusTitle"/>
        <w:jc w:val="center"/>
      </w:pPr>
      <w:r>
        <w:t>НЕКОММЕРЧЕСКОЙ ОРГАНИЗАЦИИ "ФОНД КАПИТАЛЬНОГО РЕМОНТА</w:t>
      </w:r>
    </w:p>
    <w:p w:rsidR="00474F8C" w:rsidRDefault="00474F8C">
      <w:pPr>
        <w:pStyle w:val="ConsPlusTitle"/>
        <w:jc w:val="center"/>
      </w:pPr>
      <w:r>
        <w:t>МНОГОКВАРТИРНЫХ ДОМОВ РЕСПУБЛИКИ САХА (ЯКУТИЯ)"</w:t>
      </w:r>
    </w:p>
    <w:p w:rsidR="00474F8C" w:rsidRDefault="00474F8C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РС(Я)</w:t>
      </w:r>
    </w:p>
    <w:p w:rsidR="00474F8C" w:rsidRDefault="00474F8C">
      <w:pPr>
        <w:pStyle w:val="ConsPlusNormal"/>
        <w:jc w:val="center"/>
      </w:pPr>
      <w:r>
        <w:t>от 03.08.2015 N 267)</w:t>
      </w:r>
    </w:p>
    <w:p w:rsidR="00474F8C" w:rsidRDefault="00474F8C">
      <w:pPr>
        <w:pStyle w:val="ConsPlusNormal"/>
        <w:jc w:val="center"/>
      </w:pPr>
    </w:p>
    <w:p w:rsidR="00474F8C" w:rsidRDefault="00474F8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167</w:t>
        </w:r>
      </w:hyperlink>
      <w:r>
        <w:t xml:space="preserve"> и </w:t>
      </w:r>
      <w:hyperlink r:id="rId6" w:history="1">
        <w:r>
          <w:rPr>
            <w:color w:val="0000FF"/>
          </w:rPr>
          <w:t>частью 4.1 статьи 178</w:t>
        </w:r>
      </w:hyperlink>
      <w:r>
        <w:t xml:space="preserve"> Жилищного кодекса Российской Федерации Правительство Республики Саха (</w:t>
      </w:r>
      <w:proofErr w:type="gramStart"/>
      <w:r>
        <w:t>Якутия)  постановляет</w:t>
      </w:r>
      <w:proofErr w:type="gramEnd"/>
      <w:r>
        <w:t>:</w:t>
      </w:r>
    </w:p>
    <w:p w:rsidR="00474F8C" w:rsidRDefault="00474F8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назначения на конкурсной основе руководителя регионального оператора - генерального директора некоммерческой организации "Фонд капитального ремонта многоквартирных домов Республики Саха (Якутия)".</w:t>
      </w:r>
    </w:p>
    <w:p w:rsidR="00474F8C" w:rsidRDefault="00474F8C">
      <w:pPr>
        <w:pStyle w:val="ConsPlusNormal"/>
        <w:ind w:firstLine="540"/>
        <w:jc w:val="both"/>
      </w:pPr>
      <w:r>
        <w:t>2. Министерству жилищно-коммунального хозяйства и энергетики Республики Саха (Якутия) (</w:t>
      </w:r>
      <w:proofErr w:type="spellStart"/>
      <w:r>
        <w:t>Колодезников</w:t>
      </w:r>
      <w:proofErr w:type="spellEnd"/>
      <w:r>
        <w:t xml:space="preserve"> А.З.) внести в установленном порядке соответствующие изменения в Устав некоммерческой организации "Фонд капитального ремонта многоквартирных домов Республики Саха (Якутия)" в части назначения руководителя регионального оператора на конкурсной основе.</w:t>
      </w:r>
    </w:p>
    <w:p w:rsidR="00474F8C" w:rsidRDefault="00474F8C">
      <w:pPr>
        <w:pStyle w:val="ConsPlusNormal"/>
        <w:ind w:firstLine="540"/>
        <w:jc w:val="both"/>
      </w:pPr>
      <w:r>
        <w:t>3. Контроль исполнения настоящего постановления возложить на заместителя Председателя Правительства Республики Саха (Якутия) Никифорова И.Г.</w:t>
      </w:r>
    </w:p>
    <w:p w:rsidR="00474F8C" w:rsidRDefault="00474F8C">
      <w:pPr>
        <w:pStyle w:val="ConsPlusNormal"/>
        <w:ind w:firstLine="540"/>
        <w:jc w:val="both"/>
      </w:pPr>
      <w:r>
        <w:t>4. Опубликовать настоящее постановление в официальных средствах массовой информации Республики Саха (Якутия).</w:t>
      </w: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Normal"/>
        <w:jc w:val="right"/>
      </w:pPr>
      <w:r>
        <w:t>Председатель Правительства</w:t>
      </w:r>
    </w:p>
    <w:p w:rsidR="00474F8C" w:rsidRDefault="00474F8C">
      <w:pPr>
        <w:pStyle w:val="ConsPlusNormal"/>
        <w:jc w:val="right"/>
      </w:pPr>
      <w:r>
        <w:t>Республики Саха (Якутия)</w:t>
      </w:r>
    </w:p>
    <w:p w:rsidR="00474F8C" w:rsidRDefault="00474F8C">
      <w:pPr>
        <w:pStyle w:val="ConsPlusNormal"/>
        <w:jc w:val="right"/>
      </w:pPr>
      <w:r>
        <w:t>Г.ДАНЧИКОВА</w:t>
      </w: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Normal"/>
        <w:jc w:val="right"/>
      </w:pPr>
      <w:r>
        <w:t>Утвержден</w:t>
      </w:r>
    </w:p>
    <w:p w:rsidR="00474F8C" w:rsidRDefault="00474F8C">
      <w:pPr>
        <w:pStyle w:val="ConsPlusNormal"/>
        <w:jc w:val="right"/>
      </w:pPr>
      <w:r>
        <w:t>постановлением Правительства</w:t>
      </w:r>
    </w:p>
    <w:p w:rsidR="00474F8C" w:rsidRDefault="00474F8C">
      <w:pPr>
        <w:pStyle w:val="ConsPlusNormal"/>
        <w:jc w:val="right"/>
      </w:pPr>
      <w:r>
        <w:t>Республики Саха (Якутия)</w:t>
      </w:r>
    </w:p>
    <w:p w:rsidR="00474F8C" w:rsidRDefault="00474F8C">
      <w:pPr>
        <w:pStyle w:val="ConsPlusNormal"/>
        <w:jc w:val="right"/>
      </w:pPr>
      <w:r>
        <w:t>от 4 декабря 2014 г. N 431</w:t>
      </w: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Title"/>
        <w:jc w:val="center"/>
      </w:pPr>
      <w:bookmarkStart w:id="1" w:name="P33"/>
      <w:bookmarkEnd w:id="1"/>
      <w:r>
        <w:t>ПОРЯДОК</w:t>
      </w:r>
    </w:p>
    <w:p w:rsidR="00474F8C" w:rsidRDefault="00474F8C">
      <w:pPr>
        <w:pStyle w:val="ConsPlusTitle"/>
        <w:jc w:val="center"/>
      </w:pPr>
      <w:r>
        <w:t>НАЗНАЧЕНИЯ НА КОНКУРСНОЙ ОСНОВЕ РУКОВОДИТЕЛЯ РЕГИОНАЛЬНОГО</w:t>
      </w:r>
    </w:p>
    <w:p w:rsidR="00474F8C" w:rsidRDefault="00474F8C">
      <w:pPr>
        <w:pStyle w:val="ConsPlusTitle"/>
        <w:jc w:val="center"/>
      </w:pPr>
      <w:r>
        <w:t>ОПЕРАТОРА - ГЕНЕРАЛЬНОГО ДИРЕКТОРА НЕКОММЕРЧЕСКОЙ</w:t>
      </w:r>
    </w:p>
    <w:p w:rsidR="00474F8C" w:rsidRDefault="00474F8C">
      <w:pPr>
        <w:pStyle w:val="ConsPlusTitle"/>
        <w:jc w:val="center"/>
      </w:pPr>
      <w:r>
        <w:t>ОРГАНИЗАЦИИ "ФОНД КАПИТАЛЬНОГО РЕМОНТА МНОГОКВАРТИРНЫХ ДОМОВ</w:t>
      </w:r>
    </w:p>
    <w:p w:rsidR="00474F8C" w:rsidRDefault="00474F8C">
      <w:pPr>
        <w:pStyle w:val="ConsPlusTitle"/>
        <w:jc w:val="center"/>
      </w:pPr>
      <w:r>
        <w:t>РЕСПУБЛИКИ САХА (ЯКУТИЯ)"</w:t>
      </w:r>
    </w:p>
    <w:p w:rsidR="00474F8C" w:rsidRDefault="00474F8C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РС(Я)</w:t>
      </w:r>
    </w:p>
    <w:p w:rsidR="00474F8C" w:rsidRDefault="00474F8C">
      <w:pPr>
        <w:pStyle w:val="ConsPlusNormal"/>
        <w:jc w:val="center"/>
      </w:pPr>
      <w:r>
        <w:t>от 03.08.2015 N 267)</w:t>
      </w: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Normal"/>
        <w:ind w:firstLine="540"/>
        <w:jc w:val="both"/>
      </w:pPr>
      <w:r>
        <w:t xml:space="preserve">1. Настоящий Порядок определяет порядок проведения конкурса на замещение вакантной должности руководителя регионального оператора - генерального директора некоммерческой организации "Фонд капитального ремонта многоквартирных домов Республики Саха (Якутия)" (далее - конкурс, региональный оператор), условия участия в конкурсе, определения победителя </w:t>
      </w:r>
      <w:r>
        <w:lastRenderedPageBreak/>
        <w:t>конкурса.</w:t>
      </w:r>
    </w:p>
    <w:p w:rsidR="00474F8C" w:rsidRDefault="00474F8C">
      <w:pPr>
        <w:pStyle w:val="ConsPlusNormal"/>
        <w:ind w:firstLine="540"/>
        <w:jc w:val="both"/>
      </w:pPr>
      <w:r>
        <w:t>Конкурс проводится открытым по составу участников.</w:t>
      </w:r>
    </w:p>
    <w:p w:rsidR="00474F8C" w:rsidRDefault="00474F8C">
      <w:pPr>
        <w:pStyle w:val="ConsPlusNormal"/>
        <w:ind w:firstLine="540"/>
        <w:jc w:val="both"/>
      </w:pPr>
      <w:r>
        <w:t>2. Конкурсная комиссия по отбору руководителя регионального оператора (далее - комиссия) создается решением Министерства жилищно-коммунального хозяйства и энергетики Республики Саха (Якутия). Комиссия состоит из председателя, заместителя председателя, секретаря и членов комиссии.</w:t>
      </w:r>
    </w:p>
    <w:p w:rsidR="00474F8C" w:rsidRDefault="00474F8C">
      <w:pPr>
        <w:pStyle w:val="ConsPlusNormal"/>
        <w:ind w:firstLine="540"/>
        <w:jc w:val="both"/>
      </w:pPr>
      <w:r>
        <w:t>В состав комиссии входят представители от Министерства жилищно-коммунального хозяйства и энергетики Республики Саха (Якутия), отраслевого департамента Администрации Главы Республики Саха (Якутия) и Правительства Республики Саха (Якутия), структурного подразделения Администрации Главы Республики Саха (Якутия) и Правительства Республики Саха (Якутия) по вопросам кадровой политики, Министерства труда и социального развития Республики Саха (Якутия), Министерства имущественных и земельных отношений Республики Саха (Якутия), Управления государственного строительного и жилищного надзора Республики Саха (Якутия).</w:t>
      </w:r>
    </w:p>
    <w:p w:rsidR="00474F8C" w:rsidRDefault="00474F8C">
      <w:pPr>
        <w:pStyle w:val="ConsPlusNormal"/>
        <w:ind w:firstLine="540"/>
        <w:jc w:val="both"/>
      </w:pPr>
      <w:r>
        <w:t>К работе комиссии привлекаются эксперты с правом совещательного голоса, в том числе и представители общественности.</w:t>
      </w:r>
    </w:p>
    <w:p w:rsidR="00474F8C" w:rsidRDefault="00474F8C">
      <w:pPr>
        <w:pStyle w:val="ConsPlusNormal"/>
        <w:ind w:firstLine="540"/>
        <w:jc w:val="both"/>
      </w:pPr>
      <w:r>
        <w:t>Председателем комиссии назначается член комиссии - представитель от Министерства жилищно-коммунального хозяйства и энергетики Республики Саха (Якутия), заместителем председателя комиссии - член комиссии - представитель от отраслевого департамента Администрации Главы Республики Саха (Якутия) и Правительства Республики Саха (Якутия).</w:t>
      </w:r>
    </w:p>
    <w:p w:rsidR="00474F8C" w:rsidRDefault="00474F8C">
      <w:pPr>
        <w:pStyle w:val="ConsPlusNormal"/>
        <w:ind w:firstLine="540"/>
        <w:jc w:val="both"/>
      </w:pPr>
      <w:r>
        <w:t>Секретарем комиссии назначается член комиссии - представитель от Министерства жилищно-коммунального хозяйства и энергетики Республики Саха (Якутия).</w:t>
      </w:r>
    </w:p>
    <w:p w:rsidR="00474F8C" w:rsidRDefault="00474F8C">
      <w:pPr>
        <w:pStyle w:val="ConsPlusNormal"/>
        <w:ind w:firstLine="540"/>
        <w:jc w:val="both"/>
      </w:pPr>
      <w:r>
        <w:t>Количество членов комиссии, включая председателя и секретаря комиссии, должно быть не менее семи и не более одиннадцати человек.</w:t>
      </w:r>
    </w:p>
    <w:p w:rsidR="00474F8C" w:rsidRDefault="00474F8C">
      <w:pPr>
        <w:pStyle w:val="ConsPlusNormal"/>
        <w:ind w:firstLine="540"/>
        <w:jc w:val="both"/>
      </w:pPr>
      <w:r>
        <w:t>3. Министерство жилищно-коммунального хозяйства и энергетики Республики Саха (Якутия) (далее - Министерство):</w:t>
      </w:r>
    </w:p>
    <w:p w:rsidR="00474F8C" w:rsidRDefault="00474F8C">
      <w:pPr>
        <w:pStyle w:val="ConsPlusNormal"/>
        <w:ind w:firstLine="540"/>
        <w:jc w:val="both"/>
      </w:pPr>
      <w:r>
        <w:t>а) организует публикацию подготовленного комиссией информационного сообщения о проведении конкурса на официальном сайте Министерства;</w:t>
      </w:r>
    </w:p>
    <w:p w:rsidR="00474F8C" w:rsidRDefault="00474F8C">
      <w:pPr>
        <w:pStyle w:val="ConsPlusNormal"/>
        <w:ind w:firstLine="540"/>
        <w:jc w:val="both"/>
      </w:pPr>
      <w:r>
        <w:t>б) принимает заявки от претендентов и ведет их учет;</w:t>
      </w:r>
    </w:p>
    <w:p w:rsidR="00474F8C" w:rsidRDefault="00474F8C">
      <w:pPr>
        <w:pStyle w:val="ConsPlusNormal"/>
        <w:ind w:firstLine="540"/>
        <w:jc w:val="both"/>
      </w:pPr>
      <w:r>
        <w:t>в) проверяет правильность оформления заявок и прилагаемых к ним документов;</w:t>
      </w:r>
    </w:p>
    <w:p w:rsidR="00474F8C" w:rsidRDefault="00474F8C">
      <w:pPr>
        <w:pStyle w:val="ConsPlusNormal"/>
        <w:ind w:firstLine="540"/>
        <w:jc w:val="both"/>
      </w:pPr>
      <w:r>
        <w:t>г) передает в комиссию по окончании срока приема поступившие заявки с прилагаемыми к ним документами;</w:t>
      </w:r>
    </w:p>
    <w:p w:rsidR="00474F8C" w:rsidRDefault="00474F8C">
      <w:pPr>
        <w:pStyle w:val="ConsPlusNormal"/>
        <w:ind w:firstLine="540"/>
        <w:jc w:val="both"/>
      </w:pPr>
      <w:r>
        <w:t>д) утверждает перечень вопросов для тестовых испытаний претендентов.</w:t>
      </w:r>
    </w:p>
    <w:p w:rsidR="00474F8C" w:rsidRDefault="00474F8C">
      <w:pPr>
        <w:pStyle w:val="ConsPlusNormal"/>
        <w:ind w:firstLine="540"/>
        <w:jc w:val="both"/>
      </w:pPr>
      <w:r>
        <w:t>4. Комиссия правомочна решать вопросы, отнесенные к ее компетенции, если на заседании присутствуют не менее половины ее членов. Решения комиссии принимаются большинством голосов присутствующих на заседании членов комиссии. При равенстве голосов принимается решение, за которое голосовал председательствующий на заседании.</w:t>
      </w:r>
    </w:p>
    <w:p w:rsidR="00474F8C" w:rsidRDefault="00474F8C">
      <w:pPr>
        <w:pStyle w:val="ConsPlusNormal"/>
        <w:ind w:firstLine="540"/>
        <w:jc w:val="both"/>
      </w:pPr>
      <w:r>
        <w:t xml:space="preserve">5.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РС(Я) от 03.08.2015 N 267.</w:t>
      </w:r>
    </w:p>
    <w:p w:rsidR="00474F8C" w:rsidRDefault="00474F8C">
      <w:pPr>
        <w:pStyle w:val="ConsPlusNormal"/>
        <w:ind w:firstLine="540"/>
        <w:jc w:val="both"/>
      </w:pPr>
      <w:r>
        <w:t>6. Информационное сообщение о проведении конкурса должно быть опубликовано в средствах массовой информации не позднее чем за 30 календарных дней до окончания срока приема заявок.</w:t>
      </w:r>
    </w:p>
    <w:p w:rsidR="00474F8C" w:rsidRDefault="00474F8C">
      <w:pPr>
        <w:pStyle w:val="ConsPlusNormal"/>
        <w:ind w:firstLine="540"/>
        <w:jc w:val="both"/>
      </w:pPr>
      <w:r>
        <w:t>7. Информационное сообщение о проведении конкурса должно содержать:</w:t>
      </w:r>
    </w:p>
    <w:p w:rsidR="00474F8C" w:rsidRDefault="00474F8C">
      <w:pPr>
        <w:pStyle w:val="ConsPlusNormal"/>
        <w:ind w:firstLine="540"/>
        <w:jc w:val="both"/>
      </w:pPr>
      <w:r>
        <w:t>а) наименование, основные характеристики и сведения о местонахождении регионального оператора;</w:t>
      </w:r>
    </w:p>
    <w:p w:rsidR="00474F8C" w:rsidRDefault="00474F8C">
      <w:pPr>
        <w:pStyle w:val="ConsPlusNormal"/>
        <w:ind w:firstLine="540"/>
        <w:jc w:val="both"/>
      </w:pPr>
      <w:r>
        <w:t xml:space="preserve">б) требования, предъявляемые к претенденту на замещение вакантной должности руководителя регионального оператора, установленные </w:t>
      </w:r>
      <w:hyperlink w:anchor="P67" w:history="1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474F8C" w:rsidRDefault="00474F8C">
      <w:pPr>
        <w:pStyle w:val="ConsPlusNormal"/>
        <w:ind w:firstLine="540"/>
        <w:jc w:val="both"/>
      </w:pPr>
      <w:r>
        <w:t>в) дату и время начала и окончания приема заявок с прилагаемыми к ним документами;</w:t>
      </w:r>
    </w:p>
    <w:p w:rsidR="00474F8C" w:rsidRDefault="00474F8C">
      <w:pPr>
        <w:pStyle w:val="ConsPlusNormal"/>
        <w:ind w:firstLine="540"/>
        <w:jc w:val="both"/>
      </w:pPr>
      <w:r>
        <w:t>г) юридический и почтовый адреса места приема заявок и документов;</w:t>
      </w:r>
    </w:p>
    <w:p w:rsidR="00474F8C" w:rsidRDefault="00474F8C">
      <w:pPr>
        <w:pStyle w:val="ConsPlusNormal"/>
        <w:ind w:firstLine="540"/>
        <w:jc w:val="both"/>
      </w:pPr>
      <w:r>
        <w:t>д) перечень документов, подаваемых претендентами для участия в конкурсе, и требования к их оформлению;</w:t>
      </w:r>
    </w:p>
    <w:p w:rsidR="00474F8C" w:rsidRDefault="00474F8C">
      <w:pPr>
        <w:pStyle w:val="ConsPlusNormal"/>
        <w:ind w:firstLine="540"/>
        <w:jc w:val="both"/>
      </w:pPr>
      <w:r>
        <w:t>е) дату, время и место проведения тестирования и индивидуального собеседования;</w:t>
      </w:r>
    </w:p>
    <w:p w:rsidR="00474F8C" w:rsidRDefault="00474F8C">
      <w:pPr>
        <w:pStyle w:val="ConsPlusNormal"/>
        <w:ind w:firstLine="540"/>
        <w:jc w:val="both"/>
      </w:pPr>
      <w:r>
        <w:t>ж) способ уведомления участников конкурса и его победителя об итогах конкурса.</w:t>
      </w:r>
    </w:p>
    <w:p w:rsidR="00474F8C" w:rsidRDefault="00474F8C">
      <w:pPr>
        <w:pStyle w:val="ConsPlusNormal"/>
        <w:ind w:firstLine="540"/>
        <w:jc w:val="both"/>
      </w:pPr>
      <w:r>
        <w:t>8. С момента начала приема заявок Министерство предоставляет каждому претенденту возможность ознакомления с условиями трудового договора, общими сведениями и основными показателями деятельности регионального оператора.</w:t>
      </w:r>
    </w:p>
    <w:p w:rsidR="00474F8C" w:rsidRDefault="00474F8C">
      <w:pPr>
        <w:pStyle w:val="ConsPlusNormal"/>
        <w:ind w:firstLine="540"/>
        <w:jc w:val="both"/>
      </w:pPr>
      <w:bookmarkStart w:id="2" w:name="P67"/>
      <w:bookmarkEnd w:id="2"/>
      <w:r>
        <w:lastRenderedPageBreak/>
        <w:t>9. К участию в конкурсе допускаются претенденты, отвечающие обязательным квалификационным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474F8C" w:rsidRDefault="00474F8C">
      <w:pPr>
        <w:pStyle w:val="ConsPlusNormal"/>
        <w:jc w:val="both"/>
      </w:pPr>
      <w:r>
        <w:t xml:space="preserve">(п. 9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РС(Я) от 03.08.2015 N 267)</w:t>
      </w:r>
    </w:p>
    <w:p w:rsidR="00474F8C" w:rsidRDefault="00474F8C">
      <w:pPr>
        <w:pStyle w:val="ConsPlusNormal"/>
        <w:ind w:firstLine="540"/>
        <w:jc w:val="both"/>
      </w:pPr>
      <w:r>
        <w:t>10. Для участия в конкурсе претенденты представляют в Министерство в установленный срок следующие документы:</w:t>
      </w:r>
    </w:p>
    <w:p w:rsidR="00474F8C" w:rsidRDefault="00474F8C">
      <w:pPr>
        <w:pStyle w:val="ConsPlusNormal"/>
        <w:ind w:firstLine="540"/>
        <w:jc w:val="both"/>
      </w:pPr>
      <w:r>
        <w:t>а) личное заявление в письменной форме, листок по учету кадров, 2 фотографии формата 3х4;</w:t>
      </w:r>
    </w:p>
    <w:p w:rsidR="00474F8C" w:rsidRDefault="00474F8C">
      <w:pPr>
        <w:pStyle w:val="ConsPlusNormal"/>
        <w:ind w:firstLine="540"/>
        <w:jc w:val="both"/>
      </w:pPr>
      <w:r>
        <w:t>б) копию паспорта или заменяющего его документа (соответствующий документ предъявляется лично по прибытии на конкурс);</w:t>
      </w:r>
    </w:p>
    <w:p w:rsidR="00474F8C" w:rsidRDefault="00474F8C">
      <w:pPr>
        <w:pStyle w:val="ConsPlusNormal"/>
        <w:ind w:firstLine="540"/>
        <w:jc w:val="both"/>
      </w:pPr>
      <w:r>
        <w:t>в) заверенные нотариально или кадровой службой по месту работы (службы) копии трудовой книжки и документов об образовании государственного образца.</w:t>
      </w:r>
    </w:p>
    <w:p w:rsidR="00474F8C" w:rsidRDefault="00474F8C">
      <w:pPr>
        <w:pStyle w:val="ConsPlusNormal"/>
        <w:ind w:firstLine="540"/>
        <w:jc w:val="both"/>
      </w:pPr>
      <w:r>
        <w:t>Не принимаются заявки с прилагаемыми к ним документами, если они поступили после истечения срока приема заявок, указанного в информационном сообщении.</w:t>
      </w:r>
    </w:p>
    <w:p w:rsidR="00474F8C" w:rsidRDefault="00474F8C">
      <w:pPr>
        <w:pStyle w:val="ConsPlusNormal"/>
        <w:ind w:firstLine="540"/>
        <w:jc w:val="both"/>
      </w:pPr>
      <w:r>
        <w:t>В случае ненадлежащего оформления либо предоставления неполного пакета документов Министерство возвращает претенденту документы с указанием причины:</w:t>
      </w:r>
    </w:p>
    <w:p w:rsidR="00474F8C" w:rsidRDefault="00474F8C">
      <w:pPr>
        <w:pStyle w:val="ConsPlusNormal"/>
        <w:ind w:firstLine="540"/>
        <w:jc w:val="both"/>
      </w:pPr>
      <w:r>
        <w:t>при личном обращении - в течение двух часов;</w:t>
      </w:r>
    </w:p>
    <w:p w:rsidR="00474F8C" w:rsidRDefault="00474F8C">
      <w:pPr>
        <w:pStyle w:val="ConsPlusNormal"/>
        <w:ind w:firstLine="540"/>
        <w:jc w:val="both"/>
      </w:pPr>
      <w:r>
        <w:t>при почтовом направлении документов - в течение одного рабочего дня со дня поступления документов.</w:t>
      </w:r>
    </w:p>
    <w:p w:rsidR="00474F8C" w:rsidRDefault="00474F8C">
      <w:pPr>
        <w:pStyle w:val="ConsPlusNormal"/>
        <w:ind w:firstLine="540"/>
        <w:jc w:val="both"/>
      </w:pPr>
      <w:r>
        <w:t>Претендент дорабатывает и повторно представляет в Министерство заявку в пределах срока, указанного в информационном сообщении.</w:t>
      </w:r>
    </w:p>
    <w:p w:rsidR="00474F8C" w:rsidRDefault="00474F8C">
      <w:pPr>
        <w:pStyle w:val="ConsPlusNormal"/>
        <w:ind w:firstLine="540"/>
        <w:jc w:val="both"/>
      </w:pPr>
      <w:r>
        <w:t xml:space="preserve">11. Претендент не допускается к участию в конкурсе в случае, если представленные документы не подтверждают право претендента занимать должность руководителя регионального оператора в соответствии с </w:t>
      </w:r>
      <w:hyperlink w:anchor="P67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474F8C" w:rsidRDefault="00474F8C">
      <w:pPr>
        <w:pStyle w:val="ConsPlusNormal"/>
        <w:ind w:firstLine="540"/>
        <w:jc w:val="both"/>
      </w:pPr>
      <w:r>
        <w:t>Решение о допуске или отказе в участии в конкурсе претендента принимается Министерством, о чем информирует претендента в письменной форме в течение 3 рабочих дней со дня регистрации заявления с указанием причин отказа.</w:t>
      </w:r>
    </w:p>
    <w:p w:rsidR="00474F8C" w:rsidRDefault="00474F8C">
      <w:pPr>
        <w:pStyle w:val="ConsPlusNormal"/>
        <w:ind w:firstLine="540"/>
        <w:jc w:val="both"/>
      </w:pPr>
      <w:r>
        <w:t>12. Конкурс проводится в два этапа.</w:t>
      </w:r>
    </w:p>
    <w:p w:rsidR="00474F8C" w:rsidRDefault="00474F8C">
      <w:pPr>
        <w:pStyle w:val="ConsPlusNormal"/>
        <w:ind w:firstLine="540"/>
        <w:jc w:val="both"/>
      </w:pPr>
      <w:r>
        <w:t>Первый этап проводится в форме тестовых испытаний. Тестирование проводится органом, уполномоченным на проведение социально-психологической диагностики кандидатов, участвующих в конкурсах на замещение должностей государственной службы.</w:t>
      </w:r>
    </w:p>
    <w:p w:rsidR="00474F8C" w:rsidRDefault="00474F8C">
      <w:pPr>
        <w:pStyle w:val="ConsPlusNormal"/>
        <w:ind w:firstLine="540"/>
        <w:jc w:val="both"/>
      </w:pPr>
      <w:r>
        <w:t>Министерство составляет перечень вопросов для тестовых испытаний претендентов, а также утверждает предельное количество (либо процент) неправильных ответов.</w:t>
      </w:r>
    </w:p>
    <w:p w:rsidR="00474F8C" w:rsidRDefault="00474F8C">
      <w:pPr>
        <w:pStyle w:val="ConsPlusNormal"/>
        <w:ind w:firstLine="540"/>
        <w:jc w:val="both"/>
      </w:pPr>
      <w:r>
        <w:t>Количество неправильных ответов не может быть более 40 процентов.</w:t>
      </w:r>
    </w:p>
    <w:p w:rsidR="00474F8C" w:rsidRDefault="00474F8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РС(Я) от 03.08.2015 N 267)</w:t>
      </w:r>
    </w:p>
    <w:p w:rsidR="00474F8C" w:rsidRDefault="00474F8C">
      <w:pPr>
        <w:pStyle w:val="ConsPlusNormal"/>
        <w:ind w:firstLine="540"/>
        <w:jc w:val="both"/>
      </w:pPr>
      <w:r>
        <w:t>Тест составляется на основе перечня вопросов и должен обеспечивать проверку знания участников конкурса:</w:t>
      </w:r>
    </w:p>
    <w:p w:rsidR="00474F8C" w:rsidRDefault="00474F8C">
      <w:pPr>
        <w:pStyle w:val="ConsPlusNormal"/>
        <w:ind w:firstLine="540"/>
        <w:jc w:val="both"/>
      </w:pPr>
      <w:r>
        <w:t>а) специфики деятельности регионального оператора;</w:t>
      </w:r>
    </w:p>
    <w:p w:rsidR="00474F8C" w:rsidRDefault="00474F8C">
      <w:pPr>
        <w:pStyle w:val="ConsPlusNormal"/>
        <w:ind w:firstLine="540"/>
        <w:jc w:val="both"/>
      </w:pPr>
      <w:r>
        <w:t>б) основ гражданского, трудового, налогового, банковского законодательства;</w:t>
      </w:r>
    </w:p>
    <w:p w:rsidR="00474F8C" w:rsidRDefault="00474F8C">
      <w:pPr>
        <w:pStyle w:val="ConsPlusNormal"/>
        <w:ind w:firstLine="540"/>
        <w:jc w:val="both"/>
      </w:pPr>
      <w:r>
        <w:t>в) основ управления предприятием, финансового аудита и планирования;</w:t>
      </w:r>
    </w:p>
    <w:p w:rsidR="00474F8C" w:rsidRDefault="00474F8C">
      <w:pPr>
        <w:pStyle w:val="ConsPlusNormal"/>
        <w:ind w:firstLine="540"/>
        <w:jc w:val="both"/>
      </w:pPr>
      <w:r>
        <w:t>г) основ маркетинга;</w:t>
      </w:r>
    </w:p>
    <w:p w:rsidR="00474F8C" w:rsidRDefault="00474F8C">
      <w:pPr>
        <w:pStyle w:val="ConsPlusNormal"/>
        <w:ind w:firstLine="540"/>
        <w:jc w:val="both"/>
      </w:pPr>
      <w:r>
        <w:t>д) основ оценки бизнеса и оценки недвижимости.</w:t>
      </w:r>
    </w:p>
    <w:p w:rsidR="00474F8C" w:rsidRDefault="00474F8C">
      <w:pPr>
        <w:pStyle w:val="ConsPlusNormal"/>
        <w:ind w:firstLine="540"/>
        <w:jc w:val="both"/>
      </w:pPr>
      <w:r>
        <w:t>Тест должен содержать не менее 50 вопросов.</w:t>
      </w:r>
    </w:p>
    <w:p w:rsidR="00474F8C" w:rsidRDefault="00474F8C">
      <w:pPr>
        <w:pStyle w:val="ConsPlusNormal"/>
        <w:ind w:firstLine="540"/>
        <w:jc w:val="both"/>
      </w:pPr>
      <w:r>
        <w:t>Ко второму этапу конкурса допускаются претенденты, чье количество (либо процент) неправильных ответов не превышает предельное.</w:t>
      </w:r>
    </w:p>
    <w:p w:rsidR="00474F8C" w:rsidRDefault="00474F8C">
      <w:pPr>
        <w:pStyle w:val="ConsPlusNormal"/>
        <w:ind w:firstLine="540"/>
        <w:jc w:val="both"/>
      </w:pPr>
      <w:r>
        <w:t>13. Формой проведения второго этапа конкурса является индивидуальное собеседование.</w:t>
      </w:r>
    </w:p>
    <w:p w:rsidR="00474F8C" w:rsidRDefault="00474F8C">
      <w:pPr>
        <w:pStyle w:val="ConsPlusNormal"/>
        <w:ind w:firstLine="540"/>
        <w:jc w:val="both"/>
      </w:pPr>
      <w:r>
        <w:t>Неявка претендента на конкурс фиксируется в протоколе и признается отказом претендента от участия в конкурсе.</w:t>
      </w:r>
    </w:p>
    <w:p w:rsidR="00474F8C" w:rsidRDefault="00474F8C">
      <w:pPr>
        <w:pStyle w:val="ConsPlusNormal"/>
        <w:ind w:firstLine="540"/>
        <w:jc w:val="both"/>
      </w:pPr>
      <w:r>
        <w:t>14. В ходе проведения второго этапа конкурса комиссия оценивает знания, навыки и умения (профессиональный уровень) претендентов.</w:t>
      </w:r>
    </w:p>
    <w:p w:rsidR="00474F8C" w:rsidRDefault="00474F8C">
      <w:pPr>
        <w:pStyle w:val="ConsPlusNormal"/>
        <w:ind w:firstLine="540"/>
        <w:jc w:val="both"/>
      </w:pPr>
      <w:r>
        <w:t xml:space="preserve">15 - 16. Утратили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РС(Я) от 03.08.2015 N 267.</w:t>
      </w:r>
    </w:p>
    <w:p w:rsidR="00474F8C" w:rsidRDefault="00474F8C">
      <w:pPr>
        <w:pStyle w:val="ConsPlusNormal"/>
        <w:ind w:firstLine="540"/>
        <w:jc w:val="both"/>
      </w:pPr>
      <w:r>
        <w:t xml:space="preserve">17. Результаты голосования и решение комиссии оформляются в протоколе заседания, который подписывается председателем и членами комиссии, присутствовавшими на заседании. Решение Комиссии является основанием для заключения в установленном порядке трудового </w:t>
      </w:r>
      <w:r>
        <w:lastRenderedPageBreak/>
        <w:t>договора с отобранным по конкурсу руководителем регионального оператора.</w:t>
      </w:r>
    </w:p>
    <w:p w:rsidR="00474F8C" w:rsidRDefault="00474F8C">
      <w:pPr>
        <w:pStyle w:val="ConsPlusNormal"/>
        <w:ind w:firstLine="540"/>
        <w:jc w:val="both"/>
      </w:pPr>
      <w:r>
        <w:t>18. Заседание Комиссии проводится при наличии не менее двух претендентов, допущенных ко второму этапу конкурса. При наличии менее двух претендентов конкурс признается несостоявшимся, и комиссия принимает решение о проведении повторного конкурса.</w:t>
      </w:r>
    </w:p>
    <w:p w:rsidR="00474F8C" w:rsidRDefault="00474F8C">
      <w:pPr>
        <w:pStyle w:val="ConsPlusNormal"/>
        <w:ind w:firstLine="540"/>
        <w:jc w:val="both"/>
      </w:pPr>
      <w:r>
        <w:t>19. По результатам конкурса Министерство издает правовой акт о назначении победителя конкурса на вакантную должность руководителя регионального оператора и в месячный срок заключает трудовой договор с победителем конкурса.</w:t>
      </w:r>
    </w:p>
    <w:p w:rsidR="00474F8C" w:rsidRDefault="00474F8C">
      <w:pPr>
        <w:pStyle w:val="ConsPlusNormal"/>
        <w:ind w:firstLine="540"/>
        <w:jc w:val="both"/>
      </w:pPr>
      <w:r>
        <w:t>20. В случае отказа претендента, победившего в конкурсе, заключить трудовой договор на вакантную должность Министерство заключает трудовой договор со следующим претендентом, получившим наибольшее количество голосов.</w:t>
      </w:r>
    </w:p>
    <w:p w:rsidR="00474F8C" w:rsidRDefault="00474F8C">
      <w:pPr>
        <w:pStyle w:val="ConsPlusNormal"/>
        <w:jc w:val="both"/>
      </w:pPr>
      <w:r>
        <w:t xml:space="preserve">(п. 20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РС(Я) от 03.08.2015 N 267)</w:t>
      </w:r>
    </w:p>
    <w:p w:rsidR="00474F8C" w:rsidRDefault="00474F8C">
      <w:pPr>
        <w:pStyle w:val="ConsPlusNormal"/>
        <w:ind w:firstLine="540"/>
        <w:jc w:val="both"/>
      </w:pPr>
      <w:r>
        <w:t>21. Документы претендентов подлежат возврату по письменному заявлению в течение трех лет со дня завершения конкурса. До истечения этого срока документы хранятся в архиве Министерства, после чего подлежат уничтожению.</w:t>
      </w: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Normal"/>
        <w:jc w:val="both"/>
      </w:pPr>
    </w:p>
    <w:p w:rsidR="00474F8C" w:rsidRDefault="00474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9DD" w:rsidRDefault="00BF19DD"/>
    <w:sectPr w:rsidR="00BF19DD" w:rsidSect="009B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C"/>
    <w:rsid w:val="00474F8C"/>
    <w:rsid w:val="00B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09F1F-F48B-47A9-B84A-84099109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4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0212320C9F139CE720B8C2ADD9F999DE0D65666E6DDB40F8057D9054B6DCEDF1A835017E5CC72C7A185c8W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F0212320C9F139CE720B8C2ADD9F999DE0D65666E6DDB40F8057D9054B6DCEDF1A835017E5CC72C7A184c8WBH" TargetMode="External"/><Relationship Id="rId12" Type="http://schemas.openxmlformats.org/officeDocument/2006/relationships/hyperlink" Target="consultantplus://offline/ref=3BF0212320C9F139CE720B8C2ADD9F999DE0D65666E6DDB40F8057D9054B6DCEDF1A835017E5CC72C7A185c8W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F0212320C9F139CE7215813CB1C39095E38A5864E0DFEA51DF0C84524267999855DA1757cEW0H" TargetMode="External"/><Relationship Id="rId11" Type="http://schemas.openxmlformats.org/officeDocument/2006/relationships/hyperlink" Target="consultantplus://offline/ref=3BF0212320C9F139CE720B8C2ADD9F999DE0D65666E6DDB40F8057D9054B6DCEDF1A835017E5CC72C7A185c8WCH" TargetMode="External"/><Relationship Id="rId5" Type="http://schemas.openxmlformats.org/officeDocument/2006/relationships/hyperlink" Target="consultantplus://offline/ref=3BF0212320C9F139CE7215813CB1C39095E38A5864E0DFEA51DF0C84524267999855DA1757cEWEH" TargetMode="External"/><Relationship Id="rId10" Type="http://schemas.openxmlformats.org/officeDocument/2006/relationships/hyperlink" Target="consultantplus://offline/ref=3BF0212320C9F139CE720B8C2ADD9F999DE0D65666E6DDB40F8057D9054B6DCEDF1A835017E5CC72C7A184c8W6H" TargetMode="External"/><Relationship Id="rId4" Type="http://schemas.openxmlformats.org/officeDocument/2006/relationships/hyperlink" Target="consultantplus://offline/ref=3BF0212320C9F139CE720B8C2ADD9F999DE0D65666E6DDB40F8057D9054B6DCEDF1A835017E5CC72C7A184c8WBH" TargetMode="External"/><Relationship Id="rId9" Type="http://schemas.openxmlformats.org/officeDocument/2006/relationships/hyperlink" Target="consultantplus://offline/ref=3BF0212320C9F139CE720B8C2ADD9F999DE0D65666E6DDB40F8057D9054B6DCEDF1A835017E5CC72C7A184c8W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2015-10-05T07:22:00Z</dcterms:created>
  <dcterms:modified xsi:type="dcterms:W3CDTF">2015-10-05T07:22:00Z</dcterms:modified>
</cp:coreProperties>
</file>