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A06F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A06F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Решение Комиссии Таможенного союза от 18.10.2011 N 824</w:t>
            </w:r>
            <w:r>
              <w:rPr>
                <w:sz w:val="48"/>
                <w:szCs w:val="48"/>
              </w:rPr>
              <w:br/>
              <w:t>(ред. от 04.12.2012)</w:t>
            </w:r>
            <w:r>
              <w:rPr>
                <w:sz w:val="48"/>
                <w:szCs w:val="48"/>
              </w:rPr>
              <w:br/>
              <w:t>"О принятии технического регламента Таможенного союза "Безопасность лифтов"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"ТР ТС 011/2011. Технический регламент Таможенного союза. Безопасность лифтов")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A06F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A06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A06FF">
      <w:pPr>
        <w:pStyle w:val="ConsPlusNormal"/>
        <w:jc w:val="both"/>
        <w:outlineLvl w:val="0"/>
      </w:pPr>
    </w:p>
    <w:p w:rsidR="00000000" w:rsidRDefault="009A06FF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000000" w:rsidRDefault="009A06FF">
      <w:pPr>
        <w:pStyle w:val="ConsPlusTitle"/>
        <w:jc w:val="center"/>
      </w:pPr>
    </w:p>
    <w:p w:rsidR="00000000" w:rsidRDefault="009A06FF">
      <w:pPr>
        <w:pStyle w:val="ConsPlusTitle"/>
        <w:jc w:val="center"/>
      </w:pPr>
      <w:r>
        <w:t>КОМИССИЯ ТАМОЖЕННОГО СОЮЗА</w:t>
      </w:r>
    </w:p>
    <w:p w:rsidR="00000000" w:rsidRDefault="009A06FF">
      <w:pPr>
        <w:pStyle w:val="ConsPlusTitle"/>
        <w:jc w:val="center"/>
      </w:pPr>
    </w:p>
    <w:p w:rsidR="00000000" w:rsidRDefault="009A06FF">
      <w:pPr>
        <w:pStyle w:val="ConsPlusTitle"/>
        <w:jc w:val="center"/>
      </w:pPr>
      <w:r>
        <w:t>РЕШЕНИЕ</w:t>
      </w:r>
    </w:p>
    <w:p w:rsidR="00000000" w:rsidRDefault="009A06FF">
      <w:pPr>
        <w:pStyle w:val="ConsPlusTitle"/>
        <w:jc w:val="center"/>
      </w:pPr>
      <w:r>
        <w:t>от 18 октября 2011 г. N 824</w:t>
      </w:r>
    </w:p>
    <w:p w:rsidR="00000000" w:rsidRDefault="009A06FF">
      <w:pPr>
        <w:pStyle w:val="ConsPlusTitle"/>
        <w:jc w:val="center"/>
      </w:pPr>
    </w:p>
    <w:p w:rsidR="00000000" w:rsidRDefault="009A06FF">
      <w:pPr>
        <w:pStyle w:val="ConsPlusTitle"/>
        <w:jc w:val="center"/>
      </w:pPr>
      <w:r>
        <w:t>О ПРИНЯТИИ ТЕХНИЧЕСКОГО РЕГЛАМЕНТА</w:t>
      </w:r>
    </w:p>
    <w:p w:rsidR="00000000" w:rsidRDefault="009A06FF">
      <w:pPr>
        <w:pStyle w:val="ConsPlusTitle"/>
        <w:jc w:val="center"/>
      </w:pPr>
      <w:r>
        <w:t>ТАМОЖЕННОГО СОЮЗА "БЕЗОПАСНОСТЬ ЛИФТОВ"</w:t>
      </w:r>
    </w:p>
    <w:p w:rsidR="00000000" w:rsidRDefault="009A06FF">
      <w:pPr>
        <w:pStyle w:val="ConsPlusNormal"/>
        <w:jc w:val="center"/>
      </w:pPr>
    </w:p>
    <w:p w:rsidR="00000000" w:rsidRDefault="009A06FF">
      <w:pPr>
        <w:pStyle w:val="ConsPlusNormal"/>
        <w:jc w:val="center"/>
      </w:pPr>
      <w:r>
        <w:t>Список изменяющих документов</w:t>
      </w:r>
    </w:p>
    <w:p w:rsidR="00000000" w:rsidRDefault="009A06FF">
      <w:pPr>
        <w:pStyle w:val="ConsPlusNormal"/>
        <w:jc w:val="center"/>
      </w:pPr>
      <w:r>
        <w:t xml:space="preserve">(в ред. </w:t>
      </w:r>
      <w:hyperlink r:id="rId8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</w:t>
      </w:r>
    </w:p>
    <w:p w:rsidR="00000000" w:rsidRDefault="009A06FF">
      <w:pPr>
        <w:pStyle w:val="ConsPlusNormal"/>
        <w:jc w:val="center"/>
      </w:pPr>
      <w:r>
        <w:t>от 09.12.2011 N 884,</w:t>
      </w:r>
    </w:p>
    <w:p w:rsidR="00000000" w:rsidRDefault="009A06FF">
      <w:pPr>
        <w:pStyle w:val="ConsPlusNormal"/>
        <w:jc w:val="center"/>
      </w:pPr>
      <w:r>
        <w:t>решений Коллегии Евразийской экономической комиссии</w:t>
      </w:r>
    </w:p>
    <w:p w:rsidR="00000000" w:rsidRDefault="009A06FF">
      <w:pPr>
        <w:pStyle w:val="ConsPlusNormal"/>
        <w:jc w:val="center"/>
      </w:pPr>
      <w:r>
        <w:t xml:space="preserve">от 23.08.2012 </w:t>
      </w:r>
      <w:hyperlink r:id="rId9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N 140</w:t>
        </w:r>
      </w:hyperlink>
      <w:r>
        <w:t xml:space="preserve">, от 04.12.2012 </w:t>
      </w:r>
      <w:hyperlink r:id="rId10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N 249</w:t>
        </w:r>
      </w:hyperlink>
      <w:r>
        <w:t>)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&quot;Соглашение о единых принципах и правилах технического регулирования в Республике Беларусь, Республике Казахстан и Российской Федерации&quot; (Заключено в г. Санкт-Петербурге 18.11.2010)------------ Утратил силу или отменен{КонсультантПлюс}" w:history="1">
        <w:r>
          <w:rPr>
            <w:color w:val="0000FF"/>
          </w:rPr>
          <w:t>статьей 13</w:t>
        </w:r>
      </w:hyperlink>
      <w:r>
        <w:t xml:space="preserve"> Сог</w:t>
      </w:r>
      <w:r>
        <w:t>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000000" w:rsidRDefault="009A06FF">
      <w:pPr>
        <w:pStyle w:val="ConsPlusNormal"/>
        <w:ind w:firstLine="540"/>
        <w:jc w:val="both"/>
      </w:pPr>
      <w:r>
        <w:t xml:space="preserve">1. Принять технический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000000" w:rsidRDefault="009A06FF">
      <w:pPr>
        <w:pStyle w:val="ConsPlusNormal"/>
        <w:ind w:firstLine="540"/>
        <w:jc w:val="both"/>
      </w:pPr>
      <w:bookmarkStart w:id="1" w:name="Par19"/>
      <w:bookmarkEnd w:id="1"/>
      <w:r>
        <w:t>2. Утвердить:</w:t>
      </w:r>
    </w:p>
    <w:p w:rsidR="00000000" w:rsidRDefault="009A06FF">
      <w:pPr>
        <w:pStyle w:val="ConsPlusNormal"/>
        <w:ind w:firstLine="540"/>
        <w:jc w:val="both"/>
      </w:pPr>
      <w:r>
        <w:t xml:space="preserve">2.1. </w:t>
      </w:r>
      <w:hyperlink w:anchor="Par440" w:tooltip="ПЕРЕЧЕНЬ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</w:t>
      </w:r>
      <w:r>
        <w:t>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000000" w:rsidRDefault="009A06FF">
      <w:pPr>
        <w:pStyle w:val="ConsPlusNormal"/>
        <w:ind w:firstLine="540"/>
        <w:jc w:val="both"/>
      </w:pPr>
      <w:r>
        <w:t xml:space="preserve">2.2. </w:t>
      </w:r>
      <w:hyperlink w:anchor="Par542" w:tooltip="ПЕРЕЧЕНЬ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</w:t>
      </w:r>
      <w:r>
        <w:t>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(прилага</w:t>
      </w:r>
      <w:r>
        <w:t>ется).</w:t>
      </w:r>
    </w:p>
    <w:p w:rsidR="00000000" w:rsidRDefault="009A06FF">
      <w:pPr>
        <w:pStyle w:val="ConsPlusNormal"/>
        <w:ind w:firstLine="540"/>
        <w:jc w:val="both"/>
      </w:pPr>
      <w:r>
        <w:t>3. Установить:</w:t>
      </w:r>
    </w:p>
    <w:p w:rsidR="00000000" w:rsidRDefault="009A06FF">
      <w:pPr>
        <w:pStyle w:val="ConsPlusNormal"/>
        <w:ind w:firstLine="540"/>
        <w:jc w:val="both"/>
      </w:pPr>
      <w:r>
        <w:t xml:space="preserve">3.1. Технический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000000" w:rsidRDefault="009A06FF">
      <w:pPr>
        <w:pStyle w:val="ConsPlusNormal"/>
        <w:jc w:val="both"/>
      </w:pPr>
      <w:r>
        <w:t xml:space="preserve">(в ред. </w:t>
      </w:r>
      <w:hyperlink r:id="rId12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00000" w:rsidRDefault="009A06FF">
      <w:pPr>
        <w:pStyle w:val="ConsPlusNormal"/>
        <w:ind w:firstLine="540"/>
        <w:jc w:val="both"/>
      </w:pPr>
      <w:r>
        <w:t>3.2. До 15 марта 2015 года допускается производство, выпуск в обращение продукции в соответствии с обязательными требованиями, ранее установленным</w:t>
      </w:r>
      <w:r>
        <w:t>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</w:t>
      </w:r>
      <w:r>
        <w:t xml:space="preserve">ых до дня вступления в силу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.</w:t>
      </w:r>
    </w:p>
    <w:p w:rsidR="00000000" w:rsidRDefault="009A06FF">
      <w:pPr>
        <w:pStyle w:val="ConsPlusNormal"/>
        <w:jc w:val="both"/>
      </w:pPr>
      <w:r>
        <w:t xml:space="preserve">(в ред. </w:t>
      </w:r>
      <w:hyperlink r:id="rId13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</w:t>
      </w:r>
      <w:r>
        <w:t>)</w:t>
      </w:r>
    </w:p>
    <w:p w:rsidR="00000000" w:rsidRDefault="009A06FF">
      <w:pPr>
        <w:pStyle w:val="ConsPlusNormal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000000" w:rsidRDefault="009A06FF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</w:t>
      </w:r>
      <w:r>
        <w:t>ов Таможенного союза не допускается;</w:t>
      </w:r>
    </w:p>
    <w:p w:rsidR="00000000" w:rsidRDefault="009A06FF">
      <w:pPr>
        <w:pStyle w:val="ConsPlusNormal"/>
        <w:ind w:firstLine="540"/>
        <w:jc w:val="both"/>
      </w:pPr>
      <w:bookmarkStart w:id="2" w:name="Par29"/>
      <w:bookmarkEnd w:id="2"/>
      <w:r>
        <w:t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</w:t>
      </w:r>
      <w:r>
        <w:t xml:space="preserve">ые или принятые в отношении продукции, являющейся объектом технического регулирования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</w:t>
      </w:r>
      <w:r>
        <w:t>нчания срока их действия.</w:t>
      </w:r>
    </w:p>
    <w:p w:rsidR="00000000" w:rsidRDefault="009A06FF">
      <w:pPr>
        <w:pStyle w:val="ConsPlusNormal"/>
        <w:jc w:val="both"/>
      </w:pPr>
      <w:r>
        <w:t xml:space="preserve">(в ред. </w:t>
      </w:r>
      <w:hyperlink r:id="rId14" w:tooltip="Решение Комиссии Таможенного союза от 09.12.2011 N 884 &quot;О внесении изменений в отдельные Решения Комиссии Таможенного союза о принятии технических регламентов Таможенного союза&quot;{КонсультантПлюс}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000000" w:rsidRDefault="009A06FF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</w:t>
      </w:r>
      <w:r>
        <w:t>а, не допускается.</w:t>
      </w:r>
    </w:p>
    <w:p w:rsidR="00000000" w:rsidRDefault="009A06FF">
      <w:pPr>
        <w:pStyle w:val="ConsPlusNormal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и не </w:t>
      </w:r>
      <w:r>
        <w:lastRenderedPageBreak/>
        <w:t>отработавшие назначенный срок службы, должны быть приведены в соответствие тр</w:t>
      </w:r>
      <w:r>
        <w:t xml:space="preserve">ебованиям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000000" w:rsidRDefault="009A06FF">
      <w:pPr>
        <w:pStyle w:val="ConsPlusNormal"/>
        <w:ind w:firstLine="540"/>
        <w:jc w:val="both"/>
      </w:pPr>
      <w:bookmarkStart w:id="3" w:name="Par33"/>
      <w:bookmarkEnd w:id="3"/>
      <w:r>
        <w:t>3.3.1. До 15 ноября 2013 года допускается производство и выпуск в обращение на таможенной территории Тамо</w:t>
      </w:r>
      <w:r>
        <w:t>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</w:t>
      </w:r>
      <w:r>
        <w:t>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000000" w:rsidRDefault="009A06FF">
      <w:pPr>
        <w:pStyle w:val="ConsPlusNormal"/>
        <w:jc w:val="both"/>
      </w:pPr>
      <w:r>
        <w:t xml:space="preserve">(пп. 3.3.1 введен </w:t>
      </w:r>
      <w:hyperlink r:id="rId15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000000" w:rsidRDefault="009A06FF">
      <w:pPr>
        <w:pStyle w:val="ConsPlusNormal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ar29" w:tooltip="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 до дня вступления в силу Технического регламента, действительны до окончания срока их действия, но не позднее 15 марта 2015 года. Указанные документы, выданные или приня..." w:history="1">
        <w:r>
          <w:rPr>
            <w:color w:val="0000FF"/>
          </w:rPr>
          <w:t>подпункте 3.3</w:t>
        </w:r>
      </w:hyperlink>
      <w:r>
        <w:t xml:space="preserve"> настоящего Реше</w:t>
      </w:r>
      <w:r>
        <w:t xml:space="preserve">ния, а также продукции, указанной в </w:t>
      </w:r>
      <w:hyperlink w:anchor="Par33" w:tooltip="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...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000000" w:rsidRDefault="009A06FF">
      <w:pPr>
        <w:pStyle w:val="ConsPlusNormal"/>
        <w:jc w:val="both"/>
      </w:pPr>
      <w:r>
        <w:t xml:space="preserve">(в ред. </w:t>
      </w:r>
      <w:hyperlink r:id="rId16" w:tooltip="Решение Коллегии Евразийской экономической комиссии от 04.12.2012 N 249 &quot;О внесении изменений в Решение Комиссии Таможенного союза от 18 октября 2011 г. N 824&quot;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000000" w:rsidRDefault="009A06FF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000000" w:rsidRDefault="009A06FF">
      <w:pPr>
        <w:pStyle w:val="ConsPlusNormal"/>
        <w:ind w:firstLine="540"/>
        <w:jc w:val="both"/>
      </w:pPr>
      <w:r>
        <w:t>5. Казахстанской Стороне с участием Сторон на о</w:t>
      </w:r>
      <w:r>
        <w:t xml:space="preserve">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ar19" w:tooltip="2. Утвердить: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</w:t>
      </w:r>
      <w:r>
        <w:t xml:space="preserve"> вступления в силу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000000" w:rsidRDefault="009A06FF">
      <w:pPr>
        <w:pStyle w:val="ConsPlusNormal"/>
        <w:ind w:firstLine="540"/>
        <w:jc w:val="both"/>
      </w:pPr>
      <w:r>
        <w:t xml:space="preserve">6. Российской стороне с участием Сторон обеспечить разработку стандарта </w:t>
      </w:r>
      <w:r>
        <w:t>по определению класса энергоэффективности лифта.</w:t>
      </w:r>
    </w:p>
    <w:p w:rsidR="00000000" w:rsidRDefault="009A06FF">
      <w:pPr>
        <w:pStyle w:val="ConsPlusNormal"/>
        <w:ind w:firstLine="540"/>
        <w:jc w:val="both"/>
      </w:pPr>
      <w:r>
        <w:t>7. Сторонам:</w:t>
      </w:r>
    </w:p>
    <w:p w:rsidR="00000000" w:rsidRDefault="009A06FF">
      <w:pPr>
        <w:pStyle w:val="ConsPlusNormal"/>
        <w:ind w:firstLine="540"/>
        <w:jc w:val="both"/>
      </w:pPr>
      <w:r>
        <w:t xml:space="preserve">7.1. к дате вступления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7" w:tooltip="Постановление Правительства РФ от 13.05.2013 N 407 (ред. от 10.12.2016) &quot;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&quot;{КонсультантПлюс}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000000" w:rsidRDefault="009A06FF">
      <w:pPr>
        <w:pStyle w:val="ConsPlusNormal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ar67" w:tooltip="ТЕХНИЧЕСКИЙ РЕГЛАМЕНТ ТАМОЖЕННОГО СОЮЗА" w:history="1">
        <w:r>
          <w:rPr>
            <w:color w:val="0000FF"/>
          </w:rPr>
          <w:t>регламент</w:t>
        </w:r>
        <w:r>
          <w:rPr>
            <w:color w:val="0000FF"/>
          </w:rPr>
          <w:t>а</w:t>
        </w:r>
      </w:hyperlink>
      <w:r>
        <w:t xml:space="preserve"> с даты вступления его в силу.</w:t>
      </w:r>
    </w:p>
    <w:p w:rsidR="00000000" w:rsidRDefault="009A06FF">
      <w:pPr>
        <w:pStyle w:val="ConsPlusNormal"/>
        <w:ind w:firstLine="540"/>
        <w:jc w:val="both"/>
        <w:sectPr w:rsidR="00000000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center"/>
      </w:pPr>
      <w:r>
        <w:t>Члены Комиссии Таможенного союза:</w:t>
      </w:r>
    </w:p>
    <w:p w:rsidR="00000000" w:rsidRDefault="009A06F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4620"/>
        <w:gridCol w:w="3300"/>
      </w:tblGrid>
      <w:tr w:rsidR="00000000">
        <w:tc>
          <w:tcPr>
            <w:tcW w:w="3960" w:type="dxa"/>
          </w:tcPr>
          <w:p w:rsidR="00000000" w:rsidRDefault="009A06FF">
            <w:pPr>
              <w:pStyle w:val="ConsPlusNormal"/>
              <w:jc w:val="center"/>
            </w:pPr>
            <w:r>
              <w:t>От Республики</w:t>
            </w:r>
          </w:p>
          <w:p w:rsidR="00000000" w:rsidRDefault="009A06FF">
            <w:pPr>
              <w:pStyle w:val="ConsPlusNormal"/>
              <w:jc w:val="center"/>
            </w:pPr>
            <w:r>
              <w:t>Беларусь</w:t>
            </w:r>
          </w:p>
          <w:p w:rsidR="00000000" w:rsidRDefault="009A06FF">
            <w:pPr>
              <w:pStyle w:val="ConsPlusNormal"/>
              <w:jc w:val="center"/>
            </w:pPr>
            <w:r>
              <w:t>(Подпись)</w:t>
            </w:r>
          </w:p>
          <w:p w:rsidR="00000000" w:rsidRDefault="009A06FF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</w:tcPr>
          <w:p w:rsidR="00000000" w:rsidRDefault="009A06FF">
            <w:pPr>
              <w:pStyle w:val="ConsPlusNormal"/>
              <w:jc w:val="center"/>
            </w:pPr>
            <w:r>
              <w:t>От Республики</w:t>
            </w:r>
          </w:p>
          <w:p w:rsidR="00000000" w:rsidRDefault="009A06FF">
            <w:pPr>
              <w:pStyle w:val="ConsPlusNormal"/>
              <w:jc w:val="center"/>
            </w:pPr>
            <w:r>
              <w:t>Казахстан</w:t>
            </w:r>
          </w:p>
          <w:p w:rsidR="00000000" w:rsidRDefault="009A06FF">
            <w:pPr>
              <w:pStyle w:val="ConsPlusNormal"/>
              <w:jc w:val="center"/>
            </w:pPr>
            <w:r>
              <w:t>(Подпись)</w:t>
            </w:r>
          </w:p>
          <w:p w:rsidR="00000000" w:rsidRDefault="009A06FF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</w:tcPr>
          <w:p w:rsidR="00000000" w:rsidRDefault="009A06FF">
            <w:pPr>
              <w:pStyle w:val="ConsPlusNormal"/>
              <w:jc w:val="center"/>
            </w:pPr>
            <w:r>
              <w:t>От Российской</w:t>
            </w:r>
          </w:p>
          <w:p w:rsidR="00000000" w:rsidRDefault="009A06FF">
            <w:pPr>
              <w:pStyle w:val="ConsPlusNormal"/>
              <w:jc w:val="center"/>
            </w:pPr>
            <w:r>
              <w:t>Федерации</w:t>
            </w:r>
          </w:p>
          <w:p w:rsidR="00000000" w:rsidRDefault="009A06FF">
            <w:pPr>
              <w:pStyle w:val="ConsPlusNormal"/>
              <w:jc w:val="center"/>
            </w:pPr>
            <w:r>
              <w:t>(Подпись)</w:t>
            </w:r>
          </w:p>
          <w:p w:rsidR="00000000" w:rsidRDefault="009A06FF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000000" w:rsidRDefault="009A06FF">
      <w:pPr>
        <w:pStyle w:val="ConsPlusNormal"/>
        <w:ind w:firstLine="540"/>
        <w:jc w:val="both"/>
        <w:sectPr w:rsidR="00000000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right"/>
      </w:pPr>
    </w:p>
    <w:p w:rsidR="00000000" w:rsidRDefault="009A06FF">
      <w:pPr>
        <w:pStyle w:val="ConsPlusNormal"/>
        <w:jc w:val="right"/>
      </w:pPr>
    </w:p>
    <w:p w:rsidR="00000000" w:rsidRDefault="009A06FF">
      <w:pPr>
        <w:pStyle w:val="ConsPlusNormal"/>
        <w:jc w:val="right"/>
        <w:outlineLvl w:val="0"/>
      </w:pPr>
      <w:r>
        <w:t>Утвержден</w:t>
      </w:r>
    </w:p>
    <w:p w:rsidR="00000000" w:rsidRDefault="009A06FF">
      <w:pPr>
        <w:pStyle w:val="ConsPlusNormal"/>
        <w:jc w:val="right"/>
      </w:pPr>
      <w:r>
        <w:t>Решением Комиссии Таможенного союза</w:t>
      </w:r>
    </w:p>
    <w:p w:rsidR="00000000" w:rsidRDefault="009A06FF">
      <w:pPr>
        <w:pStyle w:val="ConsPlusNormal"/>
        <w:jc w:val="right"/>
      </w:pPr>
      <w:r>
        <w:t>от 18 октября 2011 г. N 824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Title"/>
        <w:jc w:val="center"/>
      </w:pPr>
      <w:bookmarkStart w:id="4" w:name="Par67"/>
      <w:bookmarkEnd w:id="4"/>
      <w:r>
        <w:t>ТЕХНИЧЕСКИЙ РЕГЛАМЕНТ ТАМОЖЕННОГО СОЮЗА</w:t>
      </w:r>
    </w:p>
    <w:p w:rsidR="00000000" w:rsidRDefault="009A06FF">
      <w:pPr>
        <w:pStyle w:val="ConsPlusTitle"/>
        <w:jc w:val="center"/>
      </w:pPr>
    </w:p>
    <w:p w:rsidR="00000000" w:rsidRDefault="009A06FF">
      <w:pPr>
        <w:pStyle w:val="ConsPlusTitle"/>
        <w:jc w:val="center"/>
      </w:pPr>
      <w:r>
        <w:t>ТР ТС 011/2011</w:t>
      </w:r>
    </w:p>
    <w:p w:rsidR="00000000" w:rsidRDefault="009A06FF">
      <w:pPr>
        <w:pStyle w:val="ConsPlusTitle"/>
        <w:jc w:val="center"/>
      </w:pPr>
    </w:p>
    <w:p w:rsidR="00000000" w:rsidRDefault="009A06FF">
      <w:pPr>
        <w:pStyle w:val="ConsPlusTitle"/>
        <w:jc w:val="center"/>
      </w:pPr>
      <w:r>
        <w:t>БЕЗОПАСНОСТЬ ЛИФТОВ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Предисловие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22" w:tooltip="&quot;Соглашение о единых принципах и правилах технического регулирования в Республике Беларусь, Республике Казахстан и Российской Федерации&quot; (Заключено в г. Санкт-Петербурге 18.11.2010)------------ Утратил силу или отменен{КонсультантПлюс}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000000" w:rsidRDefault="009A06FF">
      <w:pPr>
        <w:pStyle w:val="ConsPlusNormal"/>
        <w:ind w:firstLine="540"/>
        <w:jc w:val="both"/>
      </w:pPr>
      <w:r>
        <w:t>2.</w:t>
      </w:r>
      <w:r>
        <w:t xml:space="preserve">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</w:t>
      </w:r>
      <w:r>
        <w:t xml:space="preserve"> в обращение на единой таможенной территории Таможенного союза.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1. Область применения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</w:t>
      </w:r>
      <w:r>
        <w:t xml:space="preserve"> на территории государств - членов Таможенного союза.</w:t>
      </w:r>
    </w:p>
    <w:p w:rsidR="00000000" w:rsidRDefault="009A06FF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</w:t>
      </w:r>
      <w:r>
        <w:t>езопасности).</w:t>
      </w:r>
    </w:p>
    <w:p w:rsidR="00000000" w:rsidRDefault="009A06FF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000000" w:rsidRDefault="009A06FF">
      <w:pPr>
        <w:pStyle w:val="ConsPlusNormal"/>
        <w:ind w:firstLine="540"/>
        <w:jc w:val="both"/>
      </w:pPr>
      <w:r>
        <w:t>- в шахтах горной и угольной промышленности;</w:t>
      </w:r>
    </w:p>
    <w:p w:rsidR="00000000" w:rsidRDefault="009A06FF">
      <w:pPr>
        <w:pStyle w:val="ConsPlusNormal"/>
        <w:ind w:firstLine="540"/>
        <w:jc w:val="both"/>
      </w:pPr>
      <w:r>
        <w:t>- на судах и иных плавучих средствах;</w:t>
      </w:r>
    </w:p>
    <w:p w:rsidR="00000000" w:rsidRDefault="009A06FF">
      <w:pPr>
        <w:pStyle w:val="ConsPlusNormal"/>
        <w:ind w:firstLine="540"/>
        <w:jc w:val="both"/>
      </w:pPr>
      <w:r>
        <w:t>- на платформах д</w:t>
      </w:r>
      <w:r>
        <w:t>ля разведки и бурения на море;</w:t>
      </w:r>
    </w:p>
    <w:p w:rsidR="00000000" w:rsidRDefault="009A06FF">
      <w:pPr>
        <w:pStyle w:val="ConsPlusNormal"/>
        <w:ind w:firstLine="540"/>
        <w:jc w:val="both"/>
      </w:pPr>
      <w:r>
        <w:t>- на самолетах и летательных аппаратах,</w:t>
      </w:r>
    </w:p>
    <w:p w:rsidR="00000000" w:rsidRDefault="009A06FF">
      <w:pPr>
        <w:pStyle w:val="ConsPlusNormal"/>
        <w:jc w:val="both"/>
      </w:pPr>
      <w:r>
        <w:t>а также на лифты:</w:t>
      </w:r>
    </w:p>
    <w:p w:rsidR="00000000" w:rsidRDefault="009A06FF">
      <w:pPr>
        <w:pStyle w:val="ConsPlusNormal"/>
        <w:ind w:firstLine="540"/>
        <w:jc w:val="both"/>
      </w:pPr>
      <w:r>
        <w:t>- с зубчато-реечным или винтовым механизмом подъема;</w:t>
      </w:r>
    </w:p>
    <w:p w:rsidR="00000000" w:rsidRDefault="009A06FF">
      <w:pPr>
        <w:pStyle w:val="ConsPlusNormal"/>
        <w:ind w:firstLine="540"/>
        <w:jc w:val="both"/>
      </w:pPr>
      <w:r>
        <w:t>- специального назначения для военных целей.</w:t>
      </w:r>
    </w:p>
    <w:p w:rsidR="00000000" w:rsidRDefault="009A06FF">
      <w:pPr>
        <w:pStyle w:val="ConsPlusNormal"/>
        <w:ind w:firstLine="540"/>
        <w:jc w:val="both"/>
      </w:pPr>
      <w:r>
        <w:t>2. Настоящий технический регламент Таможенного союза устанавливает тр</w:t>
      </w:r>
      <w:r>
        <w:t>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bookmarkStart w:id="5" w:name="Par92"/>
      <w:bookmarkEnd w:id="5"/>
      <w:r>
        <w:t xml:space="preserve">Статья 2. </w:t>
      </w:r>
      <w:r>
        <w:t>Определения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000000" w:rsidRDefault="009A06FF">
      <w:pPr>
        <w:pStyle w:val="ConsPlusNormal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</w:t>
      </w:r>
      <w:r>
        <w:t xml:space="preserve"> или поломки оборудования при переходе кабиной, противовесом крайнего рабочего положения;</w:t>
      </w:r>
    </w:p>
    <w:p w:rsidR="00000000" w:rsidRDefault="009A06FF">
      <w:pPr>
        <w:pStyle w:val="ConsPlusNormal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000000" w:rsidRDefault="009A06FF">
      <w:pPr>
        <w:pStyle w:val="ConsPlusNormal"/>
        <w:ind w:firstLine="540"/>
        <w:jc w:val="both"/>
      </w:pPr>
      <w:r>
        <w:t>замок</w:t>
      </w:r>
      <w:r>
        <w:t xml:space="preserve"> двери шахты - автоматическое устройство, предназначенное для запирания двери шахты;</w:t>
      </w:r>
    </w:p>
    <w:p w:rsidR="00000000" w:rsidRDefault="009A06FF">
      <w:pPr>
        <w:pStyle w:val="ConsPlusNormal"/>
        <w:ind w:firstLine="540"/>
        <w:jc w:val="both"/>
      </w:pPr>
      <w:r>
        <w:lastRenderedPageBreak/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000000" w:rsidRDefault="009A06FF">
      <w:pPr>
        <w:pStyle w:val="ConsPlusNormal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</w:t>
      </w:r>
      <w:r>
        <w:t>го регламента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000000" w:rsidRDefault="009A06FF">
      <w:pPr>
        <w:pStyle w:val="ConsPlusNormal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</w:t>
      </w:r>
      <w:r>
        <w:t>ине, движущейся по жестким направляющим, у которых угол наклона к вертикали не более 15°;</w:t>
      </w:r>
    </w:p>
    <w:p w:rsidR="00000000" w:rsidRDefault="009A06FF">
      <w:pPr>
        <w:pStyle w:val="ConsPlusNormal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</w:t>
      </w:r>
      <w:r>
        <w:t>е тяговых элементов;</w:t>
      </w:r>
    </w:p>
    <w:p w:rsidR="00000000" w:rsidRDefault="009A06FF">
      <w:pPr>
        <w:pStyle w:val="ConsPlusNormal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000000" w:rsidRDefault="009A06FF">
      <w:pPr>
        <w:pStyle w:val="ConsPlusNormal"/>
        <w:ind w:firstLine="540"/>
        <w:jc w:val="both"/>
      </w:pPr>
      <w:r>
        <w:t>номинальная скорость - скорость движения кабины лифта, на к</w:t>
      </w:r>
      <w:r>
        <w:t>оторую рассчитан лифт;</w:t>
      </w:r>
    </w:p>
    <w:p w:rsidR="00000000" w:rsidRDefault="009A06FF">
      <w:pPr>
        <w:pStyle w:val="ConsPlusNormal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000000" w:rsidRDefault="009A06FF">
      <w:pPr>
        <w:pStyle w:val="ConsPlusNormal"/>
        <w:ind w:firstLine="540"/>
        <w:jc w:val="both"/>
      </w:pPr>
      <w:r>
        <w:t>паспорт лифта - документ, содержащий сведения об изготовит</w:t>
      </w:r>
      <w:r>
        <w:t>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</w:t>
      </w:r>
      <w:r>
        <w:t>тации;</w:t>
      </w:r>
    </w:p>
    <w:p w:rsidR="00000000" w:rsidRDefault="009A06FF">
      <w:pPr>
        <w:pStyle w:val="ConsPlusNormal"/>
        <w:ind w:firstLine="540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000000" w:rsidRDefault="009A06FF">
      <w:pPr>
        <w:pStyle w:val="ConsPlusNormal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</w:t>
      </w:r>
      <w:r>
        <w:t xml:space="preserve"> обслуживанию оборудования лифта;</w:t>
      </w:r>
    </w:p>
    <w:p w:rsidR="00000000" w:rsidRDefault="009A06FF">
      <w:pPr>
        <w:pStyle w:val="ConsPlusNormal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000000" w:rsidRDefault="009A06FF">
      <w:pPr>
        <w:pStyle w:val="ConsPlusNormal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</w:t>
      </w:r>
      <w:r>
        <w:t>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000000" w:rsidRDefault="009A06FF">
      <w:pPr>
        <w:pStyle w:val="ConsPlusNormal"/>
        <w:ind w:firstLine="540"/>
        <w:jc w:val="both"/>
      </w:pPr>
      <w:r>
        <w:t xml:space="preserve">техническое обслуживание лифта - комплекс операций по поддержанию работоспособности и безопасности лифта </w:t>
      </w:r>
      <w:r>
        <w:t>при его эксплуатации;</w:t>
      </w:r>
    </w:p>
    <w:p w:rsidR="00000000" w:rsidRDefault="009A06FF">
      <w:pPr>
        <w:pStyle w:val="ConsPlusNormal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000000" w:rsidRDefault="009A06FF">
      <w:pPr>
        <w:pStyle w:val="ConsPlusNormal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</w:t>
      </w:r>
      <w:r>
        <w:t>ром);</w:t>
      </w:r>
    </w:p>
    <w:p w:rsidR="00000000" w:rsidRDefault="009A06FF">
      <w:pPr>
        <w:pStyle w:val="ConsPlusNormal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3. Правила обраще</w:t>
      </w:r>
      <w:r>
        <w:t>ния на рынке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000000" w:rsidRDefault="009A06FF">
      <w:pPr>
        <w:pStyle w:val="ConsPlusNormal"/>
        <w:ind w:firstLine="540"/>
        <w:jc w:val="both"/>
      </w:pPr>
      <w:r>
        <w:t xml:space="preserve">2. Лифты, устройства безопасности лифтов, </w:t>
      </w:r>
      <w:r>
        <w:t>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</w:t>
      </w:r>
      <w:r>
        <w:t xml:space="preserve">ля в соответствии с </w:t>
      </w:r>
      <w:hyperlink w:anchor="Par142" w:tooltip="2. Для обеспечения безопасности смонтированного на объекте лифта перед вводом в эксплуатацию должны выполняться следующие требования: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3. Лифты, устройств</w:t>
      </w:r>
      <w:r>
        <w:t>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000000" w:rsidRDefault="009A06FF">
      <w:pPr>
        <w:pStyle w:val="ConsPlusNormal"/>
        <w:ind w:firstLine="540"/>
        <w:jc w:val="both"/>
      </w:pPr>
      <w:r>
        <w:t>Сопроводительная документация включает в себя:</w:t>
      </w:r>
    </w:p>
    <w:p w:rsidR="00000000" w:rsidRDefault="009A06FF">
      <w:pPr>
        <w:pStyle w:val="ConsPlusNormal"/>
        <w:ind w:firstLine="540"/>
        <w:jc w:val="both"/>
      </w:pPr>
      <w:r>
        <w:t>- руководство (инс</w:t>
      </w:r>
      <w:r>
        <w:t>трукцию) по эксплуатации;</w:t>
      </w:r>
    </w:p>
    <w:p w:rsidR="00000000" w:rsidRDefault="009A06FF">
      <w:pPr>
        <w:pStyle w:val="ConsPlusNormal"/>
        <w:ind w:firstLine="540"/>
        <w:jc w:val="both"/>
      </w:pPr>
      <w:r>
        <w:t>- паспорт;</w:t>
      </w:r>
    </w:p>
    <w:p w:rsidR="00000000" w:rsidRDefault="009A06FF">
      <w:pPr>
        <w:pStyle w:val="ConsPlusNormal"/>
        <w:ind w:firstLine="540"/>
        <w:jc w:val="both"/>
      </w:pPr>
      <w:r>
        <w:t>- монтажный чертеж;</w:t>
      </w:r>
    </w:p>
    <w:p w:rsidR="00000000" w:rsidRDefault="009A06FF">
      <w:pPr>
        <w:pStyle w:val="ConsPlusNormal"/>
        <w:ind w:firstLine="540"/>
        <w:jc w:val="both"/>
      </w:pPr>
      <w:r>
        <w:t>- принципиальную электрическую схему с перечнем элементов;</w:t>
      </w:r>
    </w:p>
    <w:p w:rsidR="00000000" w:rsidRDefault="009A06FF">
      <w:pPr>
        <w:pStyle w:val="ConsPlusNormal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000000" w:rsidRDefault="009A06FF">
      <w:pPr>
        <w:pStyle w:val="ConsPlusNormal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ar189" w:tooltip="2.7. при проведении сертификации устройств безопасности лифта, указанных в приложении 2, заявитель представляет в орган по сертификации для испытаний на территории государств - членов Таможенного союза:" w:history="1">
        <w:r>
          <w:rPr>
            <w:color w:val="0000FF"/>
          </w:rPr>
          <w:t>пункта 2.7 статьи 6</w:t>
        </w:r>
      </w:hyperlink>
      <w:r>
        <w:t xml:space="preserve">), </w:t>
      </w:r>
      <w:r>
        <w:lastRenderedPageBreak/>
        <w:t>про</w:t>
      </w:r>
      <w:r>
        <w:t>тивопожарные двери (при наличии).</w:t>
      </w:r>
    </w:p>
    <w:p w:rsidR="00000000" w:rsidRDefault="009A06FF">
      <w:pPr>
        <w:pStyle w:val="ConsPlusNormal"/>
        <w:ind w:firstLine="540"/>
        <w:jc w:val="both"/>
      </w:pPr>
      <w:r>
        <w:t>Руководство (инструкция) по эксплуатации включает:</w:t>
      </w:r>
    </w:p>
    <w:p w:rsidR="00000000" w:rsidRDefault="009A06FF">
      <w:pPr>
        <w:pStyle w:val="ConsPlusNormal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000000" w:rsidRDefault="009A06FF">
      <w:pPr>
        <w:pStyle w:val="ConsPlusNormal"/>
        <w:ind w:firstLine="540"/>
        <w:jc w:val="both"/>
      </w:pPr>
      <w:r>
        <w:t>- указания по использованию и меры по обеспечению бе</w:t>
      </w:r>
      <w:r>
        <w:t>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000000" w:rsidRDefault="009A06FF">
      <w:pPr>
        <w:pStyle w:val="ConsPlusNormal"/>
        <w:ind w:firstLine="540"/>
        <w:jc w:val="both"/>
      </w:pPr>
      <w:r>
        <w:t>- перечень быстро изнашиваемых деталей;</w:t>
      </w:r>
    </w:p>
    <w:p w:rsidR="00000000" w:rsidRDefault="009A06FF">
      <w:pPr>
        <w:pStyle w:val="ConsPlusNormal"/>
        <w:ind w:firstLine="540"/>
        <w:jc w:val="both"/>
      </w:pPr>
      <w:r>
        <w:t>- методы безопасной эвакуации людей из кабины;</w:t>
      </w:r>
    </w:p>
    <w:p w:rsidR="00000000" w:rsidRDefault="009A06FF">
      <w:pPr>
        <w:pStyle w:val="ConsPlusNormal"/>
        <w:ind w:firstLine="540"/>
        <w:jc w:val="both"/>
      </w:pPr>
      <w:r>
        <w:t>- указания по выводу из эксплуатации перед утилизацией.</w:t>
      </w:r>
    </w:p>
    <w:p w:rsidR="00000000" w:rsidRDefault="009A06FF">
      <w:pPr>
        <w:pStyle w:val="ConsPlusNormal"/>
        <w:ind w:firstLine="540"/>
        <w:jc w:val="both"/>
      </w:pPr>
      <w:r>
        <w:t xml:space="preserve"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</w:t>
      </w:r>
      <w:r>
        <w:t>идентификационный (заводской) номер лифта; год изготовления.</w:t>
      </w:r>
    </w:p>
    <w:p w:rsidR="00000000" w:rsidRDefault="009A06FF">
      <w:pPr>
        <w:pStyle w:val="ConsPlusNormal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000000" w:rsidRDefault="009A06FF">
      <w:pPr>
        <w:pStyle w:val="ConsPlusNormal"/>
        <w:ind w:firstLine="540"/>
        <w:jc w:val="both"/>
      </w:pPr>
      <w:r>
        <w:t>5. На устройство безопасности лифта должна наноситься информация любым способом, обеспечиваю</w:t>
      </w:r>
      <w:r>
        <w:t>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4. Требования к безопасности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bookmarkStart w:id="6" w:name="Par140"/>
      <w:bookmarkEnd w:id="6"/>
      <w:r>
        <w:t>1. Для обеспечения безопасности лифта при про</w:t>
      </w:r>
      <w:r>
        <w:t>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</w:t>
      </w:r>
      <w:r>
        <w:t xml:space="preserve">енных </w:t>
      </w:r>
      <w:hyperlink w:anchor="Par304" w:tooltip="ТРЕБОВАНИЯ БЕЗОПАСНОСТИ" w:history="1">
        <w:r>
          <w:rPr>
            <w:color w:val="0000FF"/>
          </w:rPr>
          <w:t>приложением 1</w:t>
        </w:r>
      </w:hyperlink>
      <w:r>
        <w:t>.</w:t>
      </w:r>
    </w:p>
    <w:p w:rsidR="00000000" w:rsidRDefault="009A06FF">
      <w:pPr>
        <w:pStyle w:val="ConsPlusNormal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000000" w:rsidRDefault="009A06FF">
      <w:pPr>
        <w:pStyle w:val="ConsPlusNormal"/>
        <w:ind w:firstLine="540"/>
        <w:jc w:val="both"/>
      </w:pPr>
      <w:bookmarkStart w:id="7" w:name="Par142"/>
      <w:bookmarkEnd w:id="7"/>
      <w:r>
        <w:t xml:space="preserve">2. Для обеспечения безопасности смонтированного на объекте лифта перед </w:t>
      </w:r>
      <w:r>
        <w:t>вводом в эксплуатацию должны выполняться следующие требования:</w:t>
      </w:r>
    </w:p>
    <w:p w:rsidR="00000000" w:rsidRDefault="009A06FF">
      <w:pPr>
        <w:pStyle w:val="ConsPlusNormal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</w:t>
      </w:r>
      <w:r>
        <w:t>тствии с проектной документацией по установке лифта;</w:t>
      </w:r>
    </w:p>
    <w:p w:rsidR="00000000" w:rsidRDefault="009A06FF">
      <w:pPr>
        <w:pStyle w:val="ConsPlusNormal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000000" w:rsidRDefault="009A06FF">
      <w:pPr>
        <w:pStyle w:val="ConsPlusNormal"/>
        <w:ind w:firstLine="540"/>
        <w:jc w:val="both"/>
      </w:pPr>
      <w:r>
        <w:t>3.1. использование лифта по назначению, проведение технического обслуживания, ре</w:t>
      </w:r>
      <w:r>
        <w:t>монта, осмотра лифта в соответствии с руководством по эксплуатации изготовителя;</w:t>
      </w:r>
    </w:p>
    <w:p w:rsidR="00000000" w:rsidRDefault="009A06FF">
      <w:pPr>
        <w:pStyle w:val="ConsPlusNormal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000000" w:rsidRDefault="009A06FF">
      <w:pPr>
        <w:pStyle w:val="ConsPlusNormal"/>
        <w:ind w:firstLine="540"/>
        <w:jc w:val="both"/>
      </w:pPr>
      <w:r>
        <w:t>3.3. проведение оценки соответствия в форме технического освидетельствования л</w:t>
      </w:r>
      <w:r>
        <w:t xml:space="preserve">ифта в порядке, установленном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 xml:space="preserve">3.4. по истечении назначенного срока службы не допускается использование лифта </w:t>
      </w:r>
      <w:r>
        <w:t>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000000" w:rsidRDefault="009A06FF">
      <w:pPr>
        <w:pStyle w:val="ConsPlusNormal"/>
        <w:ind w:firstLine="540"/>
        <w:jc w:val="both"/>
      </w:pPr>
      <w:r>
        <w:t>Оценка соответствия осуществляется в порядке, уст</w:t>
      </w:r>
      <w:r>
        <w:t xml:space="preserve">ановленном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000000" w:rsidRDefault="009A0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A06FF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A06FF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9A0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A06FF">
      <w:pPr>
        <w:pStyle w:val="ConsPlusNormal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</w:t>
      </w:r>
      <w:r>
        <w:t>а устанавливается равным 25 годам со дня ввода его в эксплуатацию.</w:t>
      </w:r>
    </w:p>
    <w:p w:rsidR="00000000" w:rsidRDefault="009A06FF">
      <w:pPr>
        <w:pStyle w:val="ConsPlusNormal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Соответ</w:t>
      </w:r>
      <w:r>
        <w:t>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</w:t>
      </w:r>
      <w:r>
        <w:t>ного союза стандартов.</w:t>
      </w:r>
    </w:p>
    <w:p w:rsidR="00000000" w:rsidRDefault="009A06FF">
      <w:pPr>
        <w:pStyle w:val="ConsPlusNormal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bookmarkStart w:id="8" w:name="Par163"/>
      <w:bookmarkEnd w:id="8"/>
      <w:r>
        <w:t>Статья 6. Подтверждение соответствия лифта, устройств безопасности лифта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bookmarkStart w:id="9" w:name="Par165"/>
      <w:bookmarkEnd w:id="9"/>
      <w:r>
        <w:t xml:space="preserve">1. Подтверждение соответствия лифта и устройств безопасности лифта, указанных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>, требованиям настоящего техническо</w:t>
      </w:r>
      <w:r>
        <w:t>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000000" w:rsidRDefault="009A06FF">
      <w:pPr>
        <w:pStyle w:val="ConsPlusNormal"/>
        <w:ind w:firstLine="540"/>
        <w:jc w:val="both"/>
      </w:pPr>
      <w:bookmarkStart w:id="10" w:name="Par166"/>
      <w:bookmarkEnd w:id="10"/>
      <w:r>
        <w:t>2. Сертификация лифта и устройств безопасности лифта осуществляется в следующем порядке:</w:t>
      </w:r>
    </w:p>
    <w:p w:rsidR="00000000" w:rsidRDefault="009A06FF">
      <w:pPr>
        <w:pStyle w:val="ConsPlusNormal"/>
        <w:ind w:firstLine="540"/>
        <w:jc w:val="both"/>
      </w:pPr>
      <w:r>
        <w:t>2.1. серт</w:t>
      </w:r>
      <w:r>
        <w:t xml:space="preserve">ификацию лифта и устройств безопасности лифта, указанных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3" w:tooltip="Федеральный закон от 28.12.2013 N 412-ФЗ (ред. от 23.06.2014) &quot;Об аккредитации в национальной системе аккредитации&quot;------------ Недействующая редакция{КонсультантПлюс}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</w:t>
      </w:r>
      <w:r>
        <w:t>и договора с заявителем;</w:t>
      </w:r>
    </w:p>
    <w:p w:rsidR="00000000" w:rsidRDefault="009A06FF">
      <w:pPr>
        <w:pStyle w:val="ConsPlusNormal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ar407" w:tooltip="1. Схема 1с: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</w:t>
      </w:r>
      <w:r>
        <w:t xml:space="preserve"> изготовитель (уполномоченное изготовителем лицо) лифта, устройств безопасности лифта;</w:t>
      </w:r>
    </w:p>
    <w:p w:rsidR="00000000" w:rsidRDefault="009A06FF">
      <w:pPr>
        <w:pStyle w:val="ConsPlusNormal"/>
        <w:ind w:firstLine="540"/>
        <w:jc w:val="both"/>
      </w:pPr>
      <w:r>
        <w:t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</w:t>
      </w:r>
      <w:r>
        <w:t xml:space="preserve">ва безопасности лифта из единовременно изготавливаемой партии осуществляется по </w:t>
      </w:r>
      <w:hyperlink w:anchor="Par416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</w:t>
      </w:r>
      <w:r>
        <w:t xml:space="preserve"> </w:t>
      </w:r>
      <w:hyperlink w:anchor="Par416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000000" w:rsidRDefault="009A06FF">
      <w:pPr>
        <w:pStyle w:val="ConsPlusNormal"/>
        <w:ind w:firstLine="540"/>
        <w:jc w:val="both"/>
      </w:pPr>
      <w:r>
        <w:t>2.4. для обязательной сертификации заявитель подает заявку на провед</w:t>
      </w:r>
      <w:r>
        <w:t>ение сертификации, в которой указываются следующие сведения:</w:t>
      </w:r>
    </w:p>
    <w:p w:rsidR="00000000" w:rsidRDefault="009A06FF">
      <w:pPr>
        <w:pStyle w:val="ConsPlusNormal"/>
        <w:ind w:firstLine="540"/>
        <w:jc w:val="both"/>
      </w:pPr>
      <w:r>
        <w:t>- наименование и местонахождение заявителя;</w:t>
      </w:r>
    </w:p>
    <w:p w:rsidR="00000000" w:rsidRDefault="009A06FF">
      <w:pPr>
        <w:pStyle w:val="ConsPlusNormal"/>
        <w:ind w:firstLine="540"/>
        <w:jc w:val="both"/>
      </w:pPr>
      <w:r>
        <w:t>- наименование и местонахождение изготовителя;</w:t>
      </w:r>
    </w:p>
    <w:p w:rsidR="00000000" w:rsidRDefault="009A06FF">
      <w:pPr>
        <w:pStyle w:val="ConsPlusNormal"/>
        <w:ind w:firstLine="540"/>
        <w:jc w:val="both"/>
      </w:pPr>
      <w:r>
        <w:t>- информация, позволяющая идентифицировать объект сертификации;</w:t>
      </w:r>
    </w:p>
    <w:p w:rsidR="00000000" w:rsidRDefault="009A06FF">
      <w:pPr>
        <w:pStyle w:val="ConsPlusNormal"/>
        <w:ind w:firstLine="540"/>
        <w:jc w:val="both"/>
      </w:pPr>
      <w:r>
        <w:t>- информация о месте проведения испытани</w:t>
      </w:r>
      <w:r>
        <w:t>й объекта сертификации;</w:t>
      </w:r>
    </w:p>
    <w:p w:rsidR="00000000" w:rsidRDefault="009A06FF">
      <w:pPr>
        <w:pStyle w:val="ConsPlusNormal"/>
        <w:ind w:firstLine="540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>2.5. к заявке на проведение сертификации прилагаются док</w:t>
      </w:r>
      <w:r>
        <w:t>ументы, свидетельствующие о соответствии требованиям настоящего технического регламента:</w:t>
      </w:r>
    </w:p>
    <w:p w:rsidR="00000000" w:rsidRDefault="009A06FF">
      <w:pPr>
        <w:pStyle w:val="ConsPlusNormal"/>
        <w:ind w:firstLine="540"/>
        <w:jc w:val="both"/>
      </w:pPr>
      <w:bookmarkStart w:id="11" w:name="Par177"/>
      <w:bookmarkEnd w:id="11"/>
      <w:r>
        <w:t>а) для сертификации лифта:</w:t>
      </w:r>
    </w:p>
    <w:p w:rsidR="00000000" w:rsidRDefault="009A06FF">
      <w:pPr>
        <w:pStyle w:val="ConsPlusNormal"/>
        <w:ind w:firstLine="540"/>
        <w:jc w:val="both"/>
      </w:pPr>
      <w:r>
        <w:t>- техническое описание;</w:t>
      </w:r>
    </w:p>
    <w:p w:rsidR="00000000" w:rsidRDefault="009A06FF">
      <w:pPr>
        <w:pStyle w:val="ConsPlusNormal"/>
        <w:ind w:firstLine="540"/>
        <w:jc w:val="both"/>
      </w:pPr>
      <w:r>
        <w:t>- руководство (инструкция) по эксплуатации;</w:t>
      </w:r>
    </w:p>
    <w:p w:rsidR="00000000" w:rsidRDefault="009A06FF">
      <w:pPr>
        <w:pStyle w:val="ConsPlusNormal"/>
        <w:ind w:firstLine="540"/>
        <w:jc w:val="both"/>
      </w:pPr>
      <w:r>
        <w:t>- принципиальная электрическая схема с перечнем элементов;</w:t>
      </w:r>
    </w:p>
    <w:p w:rsidR="00000000" w:rsidRDefault="009A06FF">
      <w:pPr>
        <w:pStyle w:val="ConsPlusNormal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000000" w:rsidRDefault="009A06FF">
      <w:pPr>
        <w:pStyle w:val="ConsPlusNormal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000000" w:rsidRDefault="009A06FF">
      <w:pPr>
        <w:pStyle w:val="ConsPlusNormal"/>
        <w:ind w:firstLine="540"/>
        <w:jc w:val="both"/>
      </w:pPr>
      <w:r>
        <w:t>- копии сертификатов соответствия техническому регламенту на уст</w:t>
      </w:r>
      <w:r>
        <w:t>ройства безопасности или, в случае, установленном настоящим техническим регламентом, протоколы испытаний и измерений;</w:t>
      </w:r>
    </w:p>
    <w:p w:rsidR="00000000" w:rsidRDefault="009A06FF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</w:t>
      </w:r>
      <w:r>
        <w:t>енного союза;</w:t>
      </w:r>
    </w:p>
    <w:p w:rsidR="00000000" w:rsidRDefault="009A06FF">
      <w:pPr>
        <w:pStyle w:val="ConsPlusNormal"/>
        <w:ind w:firstLine="540"/>
        <w:jc w:val="both"/>
      </w:pPr>
      <w:bookmarkStart w:id="12" w:name="Par185"/>
      <w:bookmarkEnd w:id="12"/>
      <w:r>
        <w:t>б) для сертификации устройств безопасности лифта:</w:t>
      </w:r>
    </w:p>
    <w:p w:rsidR="00000000" w:rsidRDefault="009A06FF">
      <w:pPr>
        <w:pStyle w:val="ConsPlusNormal"/>
        <w:ind w:firstLine="540"/>
        <w:jc w:val="both"/>
      </w:pPr>
      <w:r>
        <w:t>- техническая документация (описания, чертежи, рисунки);</w:t>
      </w:r>
    </w:p>
    <w:p w:rsidR="00000000" w:rsidRDefault="009A06FF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</w:t>
      </w:r>
      <w:r>
        <w:t>а - члена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</w:t>
      </w:r>
      <w:r>
        <w:t xml:space="preserve">ерийного производства и документы, указанные в </w:t>
      </w:r>
      <w:hyperlink w:anchor="Par177" w:tooltip="а) для сертификации лифта:" w:history="1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000000" w:rsidRDefault="009A06FF">
      <w:pPr>
        <w:pStyle w:val="ConsPlusNormal"/>
        <w:ind w:firstLine="540"/>
        <w:jc w:val="both"/>
      </w:pPr>
      <w:bookmarkStart w:id="13" w:name="Par189"/>
      <w:bookmarkEnd w:id="13"/>
      <w:r>
        <w:t xml:space="preserve">2.7. при проведении сертификации устройств безопасности лифта, указанных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 xml:space="preserve">, </w:t>
      </w:r>
      <w:r>
        <w:lastRenderedPageBreak/>
        <w:t>заявитель представляет в орган по сертификации для испытаний на территории государств - членов Таможенного союза:</w:t>
      </w:r>
    </w:p>
    <w:p w:rsidR="00000000" w:rsidRDefault="009A06FF">
      <w:pPr>
        <w:pStyle w:val="ConsPlusNormal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</w:t>
      </w:r>
      <w:r>
        <w:t>ой партии, образец типоразмерного ряда устройства безопасности серийного производства;</w:t>
      </w:r>
    </w:p>
    <w:p w:rsidR="00000000" w:rsidRDefault="009A06FF">
      <w:pPr>
        <w:pStyle w:val="ConsPlusNormal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000000" w:rsidRDefault="009A06FF">
      <w:pPr>
        <w:pStyle w:val="ConsPlusNormal"/>
        <w:ind w:firstLine="540"/>
        <w:jc w:val="both"/>
      </w:pPr>
      <w:r>
        <w:t xml:space="preserve">- документы, указанные в </w:t>
      </w:r>
      <w:hyperlink w:anchor="Par185" w:tooltip="б) для сертификации устройств безопасности лифта: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000000" w:rsidRDefault="009A06FF">
      <w:pPr>
        <w:pStyle w:val="ConsPlusNormal"/>
        <w:ind w:firstLine="540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</w:t>
      </w:r>
      <w:r>
        <w:t xml:space="preserve">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</w:t>
      </w:r>
      <w:r>
        <w:t>енного Комиссией Таможенного союза.</w:t>
      </w:r>
    </w:p>
    <w:p w:rsidR="00000000" w:rsidRDefault="009A06FF">
      <w:pPr>
        <w:pStyle w:val="ConsPlusNormal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000000" w:rsidRDefault="009A06FF">
      <w:pPr>
        <w:pStyle w:val="ConsPlusNormal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ar304" w:tooltip="ТРЕБОВАНИЯ БЕЗОПАСНОСТИ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000000" w:rsidRDefault="009A06FF">
      <w:pPr>
        <w:pStyle w:val="ConsPlusNormal"/>
        <w:ind w:firstLine="540"/>
        <w:jc w:val="both"/>
      </w:pPr>
      <w:r>
        <w:t>2.9. к существенным признакам лифта относится совокупность следующих приз</w:t>
      </w:r>
      <w:r>
        <w:t>наков:</w:t>
      </w:r>
    </w:p>
    <w:p w:rsidR="00000000" w:rsidRDefault="009A06FF">
      <w:pPr>
        <w:pStyle w:val="ConsPlusNormal"/>
        <w:ind w:firstLine="540"/>
        <w:jc w:val="both"/>
      </w:pPr>
      <w:r>
        <w:t>- наличие кабины;</w:t>
      </w:r>
    </w:p>
    <w:p w:rsidR="00000000" w:rsidRDefault="009A06FF">
      <w:pPr>
        <w:pStyle w:val="ConsPlusNormal"/>
        <w:ind w:firstLine="540"/>
        <w:jc w:val="both"/>
      </w:pPr>
      <w:r>
        <w:t>- наличие жестких направляющих;</w:t>
      </w:r>
    </w:p>
    <w:p w:rsidR="00000000" w:rsidRDefault="009A06FF">
      <w:pPr>
        <w:pStyle w:val="ConsPlusNormal"/>
        <w:ind w:firstLine="540"/>
        <w:jc w:val="both"/>
      </w:pPr>
      <w:r>
        <w:t>- угол наклона направляющих к вертикали не более 15 градусов;</w:t>
      </w:r>
    </w:p>
    <w:p w:rsidR="00000000" w:rsidRDefault="009A06FF">
      <w:pPr>
        <w:pStyle w:val="ConsPlusNormal"/>
        <w:ind w:firstLine="540"/>
        <w:jc w:val="both"/>
      </w:pPr>
      <w:r>
        <w:t>- наличие привода для подъема или опускания кабины;</w:t>
      </w:r>
    </w:p>
    <w:p w:rsidR="00000000" w:rsidRDefault="009A06FF">
      <w:pPr>
        <w:pStyle w:val="ConsPlusNormal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ar92" w:tooltip="Статья 2. Определения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Идентификация осуществл</w:t>
      </w:r>
      <w:r>
        <w:t>яется с использованием представленной заявителем технической документации.</w:t>
      </w:r>
    </w:p>
    <w:p w:rsidR="00000000" w:rsidRDefault="009A06FF">
      <w:pPr>
        <w:pStyle w:val="ConsPlusNormal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>2.11. исследования (испытания) и изме</w:t>
      </w:r>
      <w:r>
        <w:t xml:space="preserve">рения при обязательной сертификации лифтов и устройств безопасности лифтов проводит аккредитованная в установленном </w:t>
      </w:r>
      <w:hyperlink r:id="rId24" w:tooltip="Федеральный закон от 28.12.2013 N 412-ФЗ (ред. от 23.06.2014) &quot;Об аккредитации в национальной системе аккредитации&quot;------------ Недействующая редакция{КонсультантПлюс}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000000" w:rsidRDefault="009A06FF">
      <w:pPr>
        <w:pStyle w:val="ConsPlusNormal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000000" w:rsidRDefault="009A06FF">
      <w:pPr>
        <w:pStyle w:val="ConsPlusNormal"/>
        <w:ind w:firstLine="540"/>
        <w:jc w:val="both"/>
      </w:pPr>
      <w:r>
        <w:t>Сертификат соответствия и его п</w:t>
      </w:r>
      <w:r>
        <w:t>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000000" w:rsidRDefault="009A06FF">
      <w:pPr>
        <w:pStyle w:val="ConsPlusNormal"/>
        <w:ind w:firstLine="540"/>
        <w:jc w:val="both"/>
      </w:pPr>
      <w:r>
        <w:t>- лебедки;</w:t>
      </w:r>
    </w:p>
    <w:p w:rsidR="00000000" w:rsidRDefault="009A06FF">
      <w:pPr>
        <w:pStyle w:val="ConsPlusNormal"/>
        <w:ind w:firstLine="540"/>
        <w:jc w:val="both"/>
      </w:pPr>
      <w:r>
        <w:t>- гидроагрегата (для гидравлического лифта);</w:t>
      </w:r>
    </w:p>
    <w:p w:rsidR="00000000" w:rsidRDefault="009A06FF">
      <w:pPr>
        <w:pStyle w:val="ConsPlusNormal"/>
        <w:ind w:firstLine="540"/>
        <w:jc w:val="both"/>
      </w:pPr>
      <w:r>
        <w:t>- системе управления (контроллере);</w:t>
      </w:r>
    </w:p>
    <w:p w:rsidR="00000000" w:rsidRDefault="009A06FF">
      <w:pPr>
        <w:pStyle w:val="ConsPlusNormal"/>
        <w:ind w:firstLine="540"/>
        <w:jc w:val="both"/>
      </w:pPr>
      <w:r>
        <w:t>- привода дверей каб</w:t>
      </w:r>
      <w:r>
        <w:t>ины;</w:t>
      </w:r>
    </w:p>
    <w:p w:rsidR="00000000" w:rsidRDefault="009A06FF">
      <w:pPr>
        <w:pStyle w:val="ConsPlusNormal"/>
        <w:ind w:firstLine="540"/>
        <w:jc w:val="both"/>
      </w:pPr>
      <w:r>
        <w:t>- дверей шахты;</w:t>
      </w:r>
    </w:p>
    <w:p w:rsidR="00000000" w:rsidRDefault="009A06FF">
      <w:pPr>
        <w:pStyle w:val="ConsPlusNormal"/>
        <w:ind w:firstLine="540"/>
        <w:jc w:val="both"/>
      </w:pPr>
      <w:r>
        <w:t>- замков дверей шахты;</w:t>
      </w:r>
    </w:p>
    <w:p w:rsidR="00000000" w:rsidRDefault="009A06FF">
      <w:pPr>
        <w:pStyle w:val="ConsPlusNormal"/>
        <w:ind w:firstLine="540"/>
        <w:jc w:val="both"/>
      </w:pPr>
      <w:r>
        <w:t>- ловителей;</w:t>
      </w:r>
    </w:p>
    <w:p w:rsidR="00000000" w:rsidRDefault="009A06FF">
      <w:pPr>
        <w:pStyle w:val="ConsPlusNormal"/>
        <w:ind w:firstLine="540"/>
        <w:jc w:val="both"/>
      </w:pPr>
      <w:r>
        <w:t>- ограничителе скорости;</w:t>
      </w:r>
    </w:p>
    <w:p w:rsidR="00000000" w:rsidRDefault="009A06FF">
      <w:pPr>
        <w:pStyle w:val="ConsPlusNormal"/>
        <w:ind w:firstLine="540"/>
        <w:jc w:val="both"/>
      </w:pPr>
      <w:r>
        <w:t>- буфере;</w:t>
      </w:r>
    </w:p>
    <w:p w:rsidR="00000000" w:rsidRDefault="009A06FF">
      <w:pPr>
        <w:pStyle w:val="ConsPlusNormal"/>
        <w:ind w:firstLine="540"/>
        <w:jc w:val="both"/>
      </w:pPr>
      <w:r>
        <w:t>- гидроаппарате безопасности.</w:t>
      </w:r>
    </w:p>
    <w:p w:rsidR="00000000" w:rsidRDefault="009A06FF">
      <w:pPr>
        <w:pStyle w:val="ConsPlusNormal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</w:t>
      </w:r>
      <w:r>
        <w:t>зопасности лифта требованиям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000000" w:rsidRDefault="009A06FF">
      <w:pPr>
        <w:pStyle w:val="ConsPlusNormal"/>
        <w:ind w:firstLine="540"/>
        <w:jc w:val="both"/>
      </w:pPr>
      <w:r>
        <w:t xml:space="preserve">2.13. срок действия сертификатов соответствия </w:t>
      </w:r>
      <w:r>
        <w:t xml:space="preserve">на серийно изготавливаемые лифты и устройства безопасности лифтов не должен превышать пяти лет для </w:t>
      </w:r>
      <w:hyperlink w:anchor="Par407" w:tooltip="1. Схема 1с: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000000" w:rsidRDefault="009A06FF">
      <w:pPr>
        <w:pStyle w:val="ConsPlusNormal"/>
        <w:ind w:firstLine="540"/>
        <w:jc w:val="both"/>
      </w:pPr>
      <w:r>
        <w:lastRenderedPageBreak/>
        <w:t>Для ли</w:t>
      </w:r>
      <w:r>
        <w:t>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000000" w:rsidRDefault="009A06FF">
      <w:pPr>
        <w:pStyle w:val="ConsPlusNormal"/>
        <w:ind w:firstLine="540"/>
        <w:jc w:val="both"/>
      </w:pPr>
      <w:r>
        <w:t xml:space="preserve">Для лифтов и </w:t>
      </w:r>
      <w:r>
        <w:t xml:space="preserve">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ar416" w:tooltip="2. Схема 3с (для единовременно изготавливаемой партии) и Схема 4с (для разового изготовления):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000000" w:rsidRDefault="009A06FF">
      <w:pPr>
        <w:pStyle w:val="ConsPlusNormal"/>
        <w:ind w:firstLine="540"/>
        <w:jc w:val="both"/>
      </w:pPr>
      <w:r>
        <w:t>2.14. по истечении срока действия сертификата соответствия на серийно выпускаемые лифты и устро</w:t>
      </w:r>
      <w:r>
        <w:t>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</w:t>
      </w:r>
      <w:r>
        <w:t xml:space="preserve">йствия сертификата соответствия. Срок действия сертификата соответствия с учетом примененной </w:t>
      </w:r>
      <w:hyperlink w:anchor="Par407" w:tooltip="1. Схема 1с: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</w:t>
      </w:r>
      <w:r>
        <w:t xml:space="preserve">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ar407" w:tooltip="1. Схема 1с:" w:history="1">
        <w:r>
          <w:rPr>
            <w:color w:val="0000FF"/>
          </w:rPr>
          <w:t>схем</w:t>
        </w:r>
        <w:r>
          <w:rPr>
            <w:color w:val="0000FF"/>
          </w:rPr>
          <w:t>е 1с</w:t>
        </w:r>
      </w:hyperlink>
      <w:r>
        <w:t>).</w:t>
      </w:r>
    </w:p>
    <w:p w:rsidR="00000000" w:rsidRDefault="009A06FF">
      <w:pPr>
        <w:pStyle w:val="ConsPlusNormal"/>
        <w:ind w:firstLine="540"/>
        <w:jc w:val="both"/>
      </w:pPr>
      <w:r>
        <w:t xml:space="preserve"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</w:t>
      </w:r>
      <w:r>
        <w:t>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000000" w:rsidRDefault="009A06FF">
      <w:pPr>
        <w:pStyle w:val="ConsPlusNormal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</w:t>
      </w:r>
      <w:r>
        <w:t>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</w:t>
      </w:r>
      <w:r>
        <w:t>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Информация о продлении или об отказе в продлении срока действия сертификата соответствия направляется органом по сертификаци</w:t>
      </w:r>
      <w:r>
        <w:t>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bookmarkStart w:id="14" w:name="Par226"/>
      <w:bookmarkEnd w:id="14"/>
      <w:r>
        <w:t xml:space="preserve">2.15. заявитель обязан извещать орган по </w:t>
      </w:r>
      <w:r>
        <w:t xml:space="preserve">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ar378" w:tooltip="ПЕРЕЧЕНЬ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000000" w:rsidRDefault="009A06FF">
      <w:pPr>
        <w:pStyle w:val="ConsPlusNormal"/>
        <w:ind w:firstLine="540"/>
        <w:jc w:val="both"/>
      </w:pPr>
      <w:r>
        <w:t>Орг</w:t>
      </w:r>
      <w:r>
        <w:t xml:space="preserve">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</w:t>
      </w:r>
      <w:r>
        <w:t>и (или) устройств безопасности лифта;</w:t>
      </w:r>
    </w:p>
    <w:p w:rsidR="00000000" w:rsidRDefault="009A06FF">
      <w:pPr>
        <w:pStyle w:val="ConsPlusNormal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ar407" w:tooltip="1. Схема 1с: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ar226" w:tooltip="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приложении 2, а также об изменениях в конструкцию лифта, влияющих на его безопасность.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000000" w:rsidRDefault="009A06FF">
      <w:pPr>
        <w:pStyle w:val="ConsPlusNormal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000000" w:rsidRDefault="009A06FF">
      <w:pPr>
        <w:pStyle w:val="ConsPlusNormal"/>
        <w:ind w:firstLine="540"/>
        <w:jc w:val="both"/>
      </w:pPr>
      <w:r>
        <w:t xml:space="preserve">- лифт и </w:t>
      </w:r>
      <w:r>
        <w:t>устройства безопасности лифта - у изготовителя в течение не менее 10 лет со дня снятия (прекращения) с производства лифтов;</w:t>
      </w:r>
    </w:p>
    <w:p w:rsidR="00000000" w:rsidRDefault="009A06FF">
      <w:pPr>
        <w:pStyle w:val="ConsPlusNormal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</w:t>
      </w:r>
      <w:r>
        <w:t>зации последнего изделия из партии (единичного изделия).</w:t>
      </w:r>
    </w:p>
    <w:p w:rsidR="00000000" w:rsidRDefault="009A06FF">
      <w:pPr>
        <w:pStyle w:val="ConsPlusNormal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</w:t>
      </w:r>
      <w:r>
        <w:t>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000000" w:rsidRDefault="009A06FF">
      <w:pPr>
        <w:pStyle w:val="ConsPlusNormal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000000" w:rsidRDefault="009A06FF">
      <w:pPr>
        <w:pStyle w:val="ConsPlusNormal"/>
        <w:ind w:firstLine="540"/>
        <w:jc w:val="both"/>
      </w:pPr>
      <w:bookmarkStart w:id="15" w:name="Par234"/>
      <w:bookmarkEnd w:id="15"/>
      <w:r>
        <w:t>3. Оценка соответствия смонтированного на объекте лифта перед вводом в эксплуатацию тр</w:t>
      </w:r>
      <w:r>
        <w:t xml:space="preserve">ебованиям настоящего технического регламента осуществляется в форме декларирования соответствия лифта, по </w:t>
      </w:r>
      <w:hyperlink w:anchor="Par423" w:tooltip="3. Схема 4д (схема декларирования):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</w:t>
      </w:r>
      <w:r>
        <w:t>орядке:</w:t>
      </w:r>
    </w:p>
    <w:p w:rsidR="00000000" w:rsidRDefault="009A06FF">
      <w:pPr>
        <w:pStyle w:val="ConsPlusNormal"/>
        <w:ind w:firstLine="540"/>
        <w:jc w:val="both"/>
      </w:pPr>
      <w:r>
        <w:t xml:space="preserve">3.1. декларирование соответствия лифта осуществляется на основании собственных доказательств и </w:t>
      </w:r>
      <w:r>
        <w:lastRenderedPageBreak/>
        <w:t>доказательств, полученных с участием аккредитованной испытательной лаборатории (центра).</w:t>
      </w:r>
    </w:p>
    <w:p w:rsidR="00000000" w:rsidRDefault="009A06FF">
      <w:pPr>
        <w:pStyle w:val="ConsPlusNormal"/>
        <w:ind w:firstLine="540"/>
        <w:jc w:val="both"/>
      </w:pPr>
      <w:r>
        <w:t>В качестве собственных доказательств используется протокол прове</w:t>
      </w:r>
      <w:r>
        <w:t>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000000" w:rsidRDefault="009A06FF">
      <w:pPr>
        <w:pStyle w:val="ConsPlusNormal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</w:t>
      </w:r>
      <w:r>
        <w:t xml:space="preserve">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</w:t>
      </w:r>
      <w:r>
        <w:t>от лифта на строительную часть здания (сооружения);</w:t>
      </w:r>
    </w:p>
    <w:p w:rsidR="00000000" w:rsidRDefault="009A06FF">
      <w:pPr>
        <w:pStyle w:val="ConsPlusNormal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000000" w:rsidRDefault="009A06FF">
      <w:pPr>
        <w:pStyle w:val="ConsPlusNormal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</w:t>
      </w:r>
      <w:r>
        <w:t>е договором с заявителем. При этом осуществляются:</w:t>
      </w:r>
    </w:p>
    <w:p w:rsidR="00000000" w:rsidRDefault="009A06FF">
      <w:pPr>
        <w:pStyle w:val="ConsPlusNormal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000000" w:rsidRDefault="009A06FF">
      <w:pPr>
        <w:pStyle w:val="ConsPlusNormal"/>
        <w:ind w:firstLine="540"/>
        <w:jc w:val="both"/>
      </w:pPr>
      <w:r>
        <w:t>- проверка функционирования лифта и устройств безопасности ли</w:t>
      </w:r>
      <w:r>
        <w:t>фта;</w:t>
      </w:r>
    </w:p>
    <w:p w:rsidR="00000000" w:rsidRDefault="009A06FF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000000" w:rsidRDefault="009A06FF">
      <w:pPr>
        <w:pStyle w:val="ConsPlusNormal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</w:t>
      </w:r>
      <w:r>
        <w:t>емы на лифте с электрическим приводом;</w:t>
      </w:r>
    </w:p>
    <w:p w:rsidR="00000000" w:rsidRDefault="009A06FF">
      <w:pPr>
        <w:pStyle w:val="ConsPlusNormal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000000" w:rsidRDefault="009A06FF">
      <w:pPr>
        <w:pStyle w:val="ConsPlusNormal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000000" w:rsidRDefault="009A06FF">
      <w:pPr>
        <w:pStyle w:val="ConsPlusNormal"/>
        <w:ind w:firstLine="540"/>
        <w:jc w:val="both"/>
      </w:pPr>
      <w:r>
        <w:t>3.4. результаты провер</w:t>
      </w:r>
      <w:r>
        <w:t>ок, исследований, испытаний и измерений оформляются протоколами, копии которых прилагаются к паспорту лифта.</w:t>
      </w:r>
    </w:p>
    <w:p w:rsidR="00000000" w:rsidRDefault="009A06FF">
      <w:pPr>
        <w:pStyle w:val="ConsPlusNormal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</w:t>
      </w:r>
      <w:r>
        <w:t>ерений;</w:t>
      </w:r>
    </w:p>
    <w:p w:rsidR="00000000" w:rsidRDefault="009A06FF">
      <w:pPr>
        <w:pStyle w:val="ConsPlusNormal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000000" w:rsidRDefault="009A06FF">
      <w:pPr>
        <w:pStyle w:val="ConsPlusNormal"/>
        <w:ind w:firstLine="540"/>
        <w:jc w:val="both"/>
      </w:pPr>
      <w:r>
        <w:t>3.6. до ввода в эксплуатацию не допускается ис</w:t>
      </w:r>
      <w:r>
        <w:t>пользование лифта для транспортировки людей и (или) грузов, кроме случаев, связанных с его монтажом, наладкой и испытаниями;</w:t>
      </w:r>
    </w:p>
    <w:p w:rsidR="00000000" w:rsidRDefault="009A06FF">
      <w:pPr>
        <w:pStyle w:val="ConsPlusNormal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000000" w:rsidRDefault="009A06FF">
      <w:pPr>
        <w:pStyle w:val="ConsPlusNormal"/>
        <w:ind w:firstLine="540"/>
        <w:jc w:val="both"/>
      </w:pPr>
      <w:bookmarkStart w:id="16" w:name="Par251"/>
      <w:bookmarkEnd w:id="16"/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</w:t>
      </w:r>
      <w:r>
        <w:t>ударства - члена Таможенного союза.</w:t>
      </w:r>
    </w:p>
    <w:p w:rsidR="00000000" w:rsidRDefault="009A06FF">
      <w:pPr>
        <w:pStyle w:val="ConsPlusNormal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000000" w:rsidRDefault="009A06FF">
      <w:pPr>
        <w:pStyle w:val="ConsPlusNormal"/>
        <w:ind w:firstLine="540"/>
        <w:jc w:val="both"/>
      </w:pPr>
      <w:bookmarkStart w:id="17" w:name="Par253"/>
      <w:bookmarkEnd w:id="17"/>
      <w:r>
        <w:t>5. Оценка соответствия лифта, отработавшего назначенный срок службы, проводится в форме обследования организацией, аккреди</w:t>
      </w:r>
      <w:r>
        <w:t>тованной (уполномоченной) в порядке, установленном законодательством государства - члена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5.1. при обследовании лифта определяются:</w:t>
      </w:r>
    </w:p>
    <w:p w:rsidR="00000000" w:rsidRDefault="009A06FF">
      <w:pPr>
        <w:pStyle w:val="ConsPlusNormal"/>
        <w:ind w:firstLine="540"/>
        <w:jc w:val="both"/>
      </w:pPr>
      <w:r>
        <w:t>- соответствие лифта, отработавшего назначенный срок службы, общим требованиям безопасности, установленным</w:t>
      </w:r>
      <w:r>
        <w:t xml:space="preserve"> </w:t>
      </w:r>
      <w:hyperlink w:anchor="Par304" w:tooltip="ТРЕБОВАНИЯ БЕЗОПАСНОСТИ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ar304" w:tooltip="ТРЕБОВАНИЯ БЕЗОПАСНОСТИ" w:history="1">
        <w:r>
          <w:rPr>
            <w:color w:val="0000FF"/>
          </w:rPr>
          <w:t>приложением 1</w:t>
        </w:r>
      </w:hyperlink>
      <w:r>
        <w:t xml:space="preserve"> к на</w:t>
      </w:r>
      <w:r>
        <w:t>стоящему техническому регламенту;</w:t>
      </w:r>
    </w:p>
    <w:p w:rsidR="00000000" w:rsidRDefault="009A06FF">
      <w:pPr>
        <w:pStyle w:val="ConsPlusNormal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>5.2. при обследовании лифта проводятся:</w:t>
      </w:r>
    </w:p>
    <w:p w:rsidR="00000000" w:rsidRDefault="009A06FF">
      <w:pPr>
        <w:pStyle w:val="ConsPlusNormal"/>
        <w:ind w:firstLine="540"/>
        <w:jc w:val="both"/>
      </w:pPr>
      <w:r>
        <w:t>- определе</w:t>
      </w:r>
      <w:r>
        <w:t>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000000" w:rsidRDefault="009A06FF">
      <w:pPr>
        <w:pStyle w:val="ConsPlusNormal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000000" w:rsidRDefault="009A06FF">
      <w:pPr>
        <w:pStyle w:val="ConsPlusNormal"/>
        <w:ind w:firstLine="540"/>
        <w:jc w:val="both"/>
      </w:pPr>
      <w:r>
        <w:t>-</w:t>
      </w:r>
      <w:r>
        <w:t xml:space="preserve">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000000" w:rsidRDefault="009A06FF">
      <w:pPr>
        <w:pStyle w:val="ConsPlusNormal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000000" w:rsidRDefault="009A06FF">
      <w:pPr>
        <w:pStyle w:val="ConsPlusNormal"/>
        <w:ind w:firstLine="540"/>
        <w:jc w:val="both"/>
      </w:pPr>
      <w:r>
        <w:t>5.3. на основ</w:t>
      </w:r>
      <w:r>
        <w:t>ании результатов обследования оформляется заключение, содержащее:</w:t>
      </w:r>
    </w:p>
    <w:p w:rsidR="00000000" w:rsidRDefault="009A06FF">
      <w:pPr>
        <w:pStyle w:val="ConsPlusNormal"/>
        <w:ind w:firstLine="540"/>
        <w:jc w:val="both"/>
      </w:pPr>
      <w:r>
        <w:t>- условия и возможный срок продления использования лифта;</w:t>
      </w:r>
    </w:p>
    <w:p w:rsidR="00000000" w:rsidRDefault="009A06FF">
      <w:pPr>
        <w:pStyle w:val="ConsPlusNormal"/>
        <w:ind w:firstLine="540"/>
        <w:jc w:val="both"/>
      </w:pPr>
      <w:r>
        <w:lastRenderedPageBreak/>
        <w:t>- рекомендации по модернизации или замене лифта.</w:t>
      </w:r>
    </w:p>
    <w:p w:rsidR="00000000" w:rsidRDefault="009A06FF">
      <w:pPr>
        <w:pStyle w:val="ConsPlusNormal"/>
        <w:ind w:firstLine="540"/>
        <w:jc w:val="both"/>
      </w:pPr>
      <w:r>
        <w:t>Оценка соответствия лифта после модернизации или замены осуществляется в порядке, у</w:t>
      </w:r>
      <w:r>
        <w:t xml:space="preserve">становленном </w:t>
      </w:r>
      <w:hyperlink w:anchor="Par234" w:tooltip="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приложении 3 к настоящему техническому регламенту, в следующем порядке: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00000" w:rsidRDefault="009A06FF">
      <w:pPr>
        <w:pStyle w:val="ConsPlusNormal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000000" w:rsidRDefault="009A06FF">
      <w:pPr>
        <w:pStyle w:val="ConsPlusNormal"/>
        <w:ind w:firstLine="540"/>
        <w:jc w:val="both"/>
      </w:pPr>
      <w:r>
        <w:t>- проверка соответствия модернизированного лифта общим требованиям безопасност</w:t>
      </w:r>
      <w:r>
        <w:t xml:space="preserve">и, установленным в </w:t>
      </w:r>
      <w:hyperlink w:anchor="Par304" w:tooltip="ТРЕБОВАНИЯ БЕЗОПАСНОСТИ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ar304" w:tooltip="ТРЕБОВАНИЯ БЕЗОПАСНОСТИ" w:history="1">
        <w:r>
          <w:rPr>
            <w:color w:val="0000FF"/>
          </w:rPr>
          <w:t>п</w:t>
        </w:r>
        <w:r>
          <w:rPr>
            <w:color w:val="0000FF"/>
          </w:rPr>
          <w:t>риложении 1</w:t>
        </w:r>
      </w:hyperlink>
      <w:r>
        <w:t xml:space="preserve"> к настоящему техническому регламенту;</w:t>
      </w:r>
    </w:p>
    <w:p w:rsidR="00000000" w:rsidRDefault="009A06FF">
      <w:pPr>
        <w:pStyle w:val="ConsPlusNormal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000000" w:rsidRDefault="009A06FF">
      <w:pPr>
        <w:pStyle w:val="ConsPlusNormal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</w:t>
      </w:r>
      <w:r>
        <w:t>ствия лифта, отработавшего назначенный срок службы.</w:t>
      </w:r>
    </w:p>
    <w:p w:rsidR="00000000" w:rsidRDefault="009A06FF">
      <w:pPr>
        <w:pStyle w:val="ConsPlusNormal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</w:t>
      </w:r>
      <w:r>
        <w:t xml:space="preserve"> лифта к вводу в эксплуатацию;</w:t>
      </w:r>
    </w:p>
    <w:p w:rsidR="00000000" w:rsidRDefault="009A06FF">
      <w:pPr>
        <w:pStyle w:val="ConsPlusNormal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000000" w:rsidRDefault="009A06FF">
      <w:pPr>
        <w:pStyle w:val="ConsPlusNormal"/>
        <w:ind w:firstLine="540"/>
        <w:jc w:val="both"/>
      </w:pPr>
      <w:r>
        <w:t>5.5. лифты, введенные в эксплуатацию до вступления в си</w:t>
      </w:r>
      <w:r>
        <w:t>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 xml:space="preserve">Статья 7. </w:t>
      </w:r>
      <w:hyperlink r:id="rId25" w:tooltip="Решение Комиссии Таможенного союза от 15.07.2011 N 711 (ред. от 17.03.2016) &quot;О едином знаке обращения продукции на рынке Евразийского экономического союза и порядке его применения&quot; (вместе с &quot;Порядком применения единого знака обращения продукции на рынке Евразийского экономического союза&quot;){КонсультантПлюс}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</w:t>
      </w:r>
      <w:r>
        <w:t xml:space="preserve"> - членов Таможенного союза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</w:t>
      </w:r>
      <w:r>
        <w:t>юза.</w:t>
      </w:r>
    </w:p>
    <w:p w:rsidR="00000000" w:rsidRDefault="009A06FF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000000" w:rsidRDefault="009A06FF">
      <w:pPr>
        <w:pStyle w:val="ConsPlusNormal"/>
        <w:ind w:firstLine="540"/>
        <w:jc w:val="both"/>
      </w:pPr>
      <w:r>
        <w:t>3. Единый знак обращения продукции на рынке государств - членов Таможенно</w:t>
      </w:r>
      <w:r>
        <w:t>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000000" w:rsidRDefault="009A06FF">
      <w:pPr>
        <w:pStyle w:val="ConsPlusNormal"/>
        <w:ind w:firstLine="540"/>
        <w:jc w:val="both"/>
      </w:pPr>
      <w:r>
        <w:t xml:space="preserve">4. Маркировка лифтов, устройств безопасности единым знаком обращения продукции на рынке </w:t>
      </w:r>
      <w:r>
        <w:t>государств - членов Таможенного союза свидетельствует об их соответствии требованиям настоящего технического регламента.</w:t>
      </w:r>
    </w:p>
    <w:p w:rsidR="00000000" w:rsidRDefault="009A06FF">
      <w:pPr>
        <w:pStyle w:val="ConsPlusNormal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</w:t>
      </w:r>
      <w:r>
        <w:t>ое изображение в течение всего срока службы лифта.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8. Защитительная оговорка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</w:t>
      </w:r>
      <w:r>
        <w:t xml:space="preserve">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</w:t>
      </w:r>
      <w:r>
        <w:t>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000000" w:rsidRDefault="009A06FF">
      <w:pPr>
        <w:pStyle w:val="ConsPlusNormal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000000" w:rsidRDefault="009A06FF">
      <w:pPr>
        <w:pStyle w:val="ConsPlusNormal"/>
        <w:ind w:firstLine="540"/>
        <w:jc w:val="both"/>
      </w:pPr>
      <w:r>
        <w:t>- невыполнение требов</w:t>
      </w:r>
      <w:r>
        <w:t>аний настоящего технического регламента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000000" w:rsidRDefault="009A06FF">
      <w:pPr>
        <w:pStyle w:val="ConsPlusNormal"/>
        <w:ind w:firstLine="540"/>
        <w:jc w:val="both"/>
      </w:pPr>
      <w:r>
        <w:t>- другие причины запрета выпуска лифтов в обращение на рынке.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outlineLvl w:val="1"/>
      </w:pPr>
      <w:r>
        <w:t>Статья 9. Переходные периоды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 xml:space="preserve"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</w:t>
      </w:r>
      <w:r>
        <w:t xml:space="preserve">территории государства - члена Таможенного союза, в котором </w:t>
      </w:r>
      <w:r>
        <w:lastRenderedPageBreak/>
        <w:t>они были выданы, до окончания срока действия, указанного в сертификате.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right"/>
        <w:outlineLvl w:val="1"/>
      </w:pPr>
      <w:r>
        <w:t>Приложение 1</w:t>
      </w:r>
    </w:p>
    <w:p w:rsidR="00000000" w:rsidRDefault="009A06FF">
      <w:pPr>
        <w:pStyle w:val="ConsPlusNormal"/>
        <w:jc w:val="right"/>
      </w:pPr>
      <w:r>
        <w:t>к техническому регламенту</w:t>
      </w:r>
    </w:p>
    <w:p w:rsidR="00000000" w:rsidRDefault="009A06FF">
      <w:pPr>
        <w:pStyle w:val="ConsPlusNormal"/>
        <w:jc w:val="right"/>
      </w:pPr>
      <w:r>
        <w:t>Таможенного союза</w:t>
      </w:r>
    </w:p>
    <w:p w:rsidR="00000000" w:rsidRDefault="009A06FF">
      <w:pPr>
        <w:pStyle w:val="ConsPlusNormal"/>
        <w:jc w:val="right"/>
      </w:pPr>
      <w:r>
        <w:t>"Безопасность лифтов"</w:t>
      </w:r>
    </w:p>
    <w:p w:rsidR="00000000" w:rsidRDefault="009A06FF">
      <w:pPr>
        <w:pStyle w:val="ConsPlusNormal"/>
        <w:jc w:val="right"/>
      </w:pPr>
      <w:r>
        <w:t>(ТР ТС 011/2011)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center"/>
      </w:pPr>
      <w:bookmarkStart w:id="18" w:name="Par304"/>
      <w:bookmarkEnd w:id="18"/>
      <w:r>
        <w:t>ТРЕБОВАНИЯ</w:t>
      </w:r>
      <w:r>
        <w:t xml:space="preserve"> БЕЗОПАСНОСТИ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bookmarkStart w:id="19" w:name="Par306"/>
      <w:bookmarkEnd w:id="19"/>
      <w:r>
        <w:t>1. Для обеспечения безопасности лифта должны выполняться следующие общие требования:</w:t>
      </w:r>
    </w:p>
    <w:p w:rsidR="00000000" w:rsidRDefault="009A06FF">
      <w:pPr>
        <w:pStyle w:val="ConsPlusNormal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000000" w:rsidRDefault="009A06FF">
      <w:pPr>
        <w:pStyle w:val="ConsPlusNormal"/>
        <w:ind w:firstLine="540"/>
        <w:jc w:val="both"/>
      </w:pPr>
      <w:r>
        <w:t>- шкафах для размещения оборудования;</w:t>
      </w:r>
    </w:p>
    <w:p w:rsidR="00000000" w:rsidRDefault="009A06FF">
      <w:pPr>
        <w:pStyle w:val="ConsPlusNormal"/>
        <w:ind w:firstLine="540"/>
        <w:jc w:val="both"/>
      </w:pPr>
      <w:r>
        <w:t xml:space="preserve">- машинном </w:t>
      </w:r>
      <w:r>
        <w:t>помещении;</w:t>
      </w:r>
    </w:p>
    <w:p w:rsidR="00000000" w:rsidRDefault="009A06FF">
      <w:pPr>
        <w:pStyle w:val="ConsPlusNormal"/>
        <w:ind w:firstLine="540"/>
        <w:jc w:val="both"/>
      </w:pPr>
      <w:r>
        <w:t>- блочном помещении;</w:t>
      </w:r>
    </w:p>
    <w:p w:rsidR="00000000" w:rsidRDefault="009A06FF">
      <w:pPr>
        <w:pStyle w:val="ConsPlusNormal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000000" w:rsidRDefault="009A06FF">
      <w:pPr>
        <w:pStyle w:val="ConsPlusNormal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000000" w:rsidRDefault="009A06FF">
      <w:pPr>
        <w:pStyle w:val="ConsPlusNormal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</w:t>
      </w:r>
      <w:r>
        <w:t>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000000" w:rsidRDefault="009A06FF">
      <w:pPr>
        <w:pStyle w:val="ConsPlusNormal"/>
        <w:ind w:firstLine="540"/>
        <w:jc w:val="both"/>
      </w:pPr>
      <w:r>
        <w:t>1.4. наличие возм</w:t>
      </w:r>
      <w:r>
        <w:t>ожности безопасной эвакуации людей из остановившейся кабины персоналом;</w:t>
      </w:r>
    </w:p>
    <w:p w:rsidR="00000000" w:rsidRDefault="009A06FF">
      <w:pPr>
        <w:pStyle w:val="ConsPlusNormal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000000" w:rsidRDefault="009A06FF">
      <w:pPr>
        <w:pStyle w:val="ConsPlusNormal"/>
        <w:ind w:firstLine="540"/>
        <w:jc w:val="both"/>
      </w:pPr>
      <w:r>
        <w:t>1.6. наличие средств для освещения каби</w:t>
      </w:r>
      <w:r>
        <w:t>ны, предназначенной для перевозки людей, в том числе при перебое в электроснабжении;</w:t>
      </w:r>
    </w:p>
    <w:p w:rsidR="00000000" w:rsidRDefault="009A06FF">
      <w:pPr>
        <w:pStyle w:val="ConsPlusNormal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000000" w:rsidRDefault="009A06FF">
      <w:pPr>
        <w:pStyle w:val="ConsPlusNormal"/>
        <w:ind w:firstLine="540"/>
        <w:jc w:val="both"/>
      </w:pPr>
      <w:r>
        <w:t>1.8. наличие средств и (или) меры по пред</w:t>
      </w:r>
      <w:r>
        <w:t>отвращению падения людей в шахту с этажных и прилегающих к шахте площадок здания (сооружения) и из кабины;</w:t>
      </w:r>
    </w:p>
    <w:p w:rsidR="00000000" w:rsidRDefault="009A06FF">
      <w:pPr>
        <w:pStyle w:val="ConsPlusNormal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</w:t>
      </w:r>
      <w:r>
        <w:t>абины;</w:t>
      </w:r>
    </w:p>
    <w:p w:rsidR="00000000" w:rsidRDefault="009A06FF">
      <w:pPr>
        <w:pStyle w:val="ConsPlusNormal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000000" w:rsidRDefault="009A06FF">
      <w:pPr>
        <w:pStyle w:val="ConsPlusNormal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</w:t>
      </w:r>
      <w:r>
        <w:t>ния человека в шахту при открытых дверях шахты и кабины, а также при нахождении кабины в зоне этажной площадки;</w:t>
      </w:r>
    </w:p>
    <w:p w:rsidR="00000000" w:rsidRDefault="009A06FF">
      <w:pPr>
        <w:pStyle w:val="ConsPlusNormal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</w:t>
      </w:r>
      <w:r>
        <w:t>рывающейся двери кабины и (или) шахты, до пределов, снижающих опасность получения травм;</w:t>
      </w:r>
    </w:p>
    <w:p w:rsidR="00000000" w:rsidRDefault="009A06FF">
      <w:pPr>
        <w:pStyle w:val="ConsPlusNormal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</w:t>
      </w:r>
      <w:r>
        <w:t>нию и испытаниях лифта;</w:t>
      </w:r>
    </w:p>
    <w:p w:rsidR="00000000" w:rsidRDefault="009A06FF">
      <w:pPr>
        <w:pStyle w:val="ConsPlusNormal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000000" w:rsidRDefault="009A06FF">
      <w:pPr>
        <w:pStyle w:val="ConsPlusNormal"/>
        <w:ind w:firstLine="540"/>
        <w:jc w:val="both"/>
      </w:pPr>
      <w:r>
        <w:t>1.15. наличие средств, предотвращающих пуск пере</w:t>
      </w:r>
      <w:r>
        <w:t>груженной кабины в режиме нормальной работы;</w:t>
      </w:r>
    </w:p>
    <w:p w:rsidR="00000000" w:rsidRDefault="009A06FF">
      <w:pPr>
        <w:pStyle w:val="ConsPlusNormal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000000" w:rsidRDefault="009A06FF">
      <w:pPr>
        <w:pStyle w:val="ConsPlusNormal"/>
        <w:ind w:firstLine="540"/>
        <w:jc w:val="both"/>
      </w:pPr>
      <w:r>
        <w:t>1.17. наличие средств, ограничивающих величину превышения номинальной скорости кабины при движени</w:t>
      </w:r>
      <w:r>
        <w:t>и вниз до пределов, снижающих опасность получения травм или поломки оборудования;</w:t>
      </w:r>
    </w:p>
    <w:p w:rsidR="00000000" w:rsidRDefault="009A06FF">
      <w:pPr>
        <w:pStyle w:val="ConsPlusNormal"/>
        <w:ind w:firstLine="540"/>
        <w:jc w:val="both"/>
      </w:pPr>
      <w:r>
        <w:t xml:space="preserve">1.18. ловители и буфера при их срабатывании должны обеспечивать замедление движения кабины с </w:t>
      </w:r>
      <w:r>
        <w:lastRenderedPageBreak/>
        <w:t>целью снижения опасности получения травм или поломки оборудования;</w:t>
      </w:r>
    </w:p>
    <w:p w:rsidR="00000000" w:rsidRDefault="009A06FF">
      <w:pPr>
        <w:pStyle w:val="ConsPlusNormal"/>
        <w:ind w:firstLine="540"/>
        <w:jc w:val="both"/>
      </w:pPr>
      <w:r>
        <w:t>1.19. обеспече</w:t>
      </w:r>
      <w:r>
        <w:t>ние воздухообмена в кабине, предназначенной для перемещения людей;</w:t>
      </w:r>
    </w:p>
    <w:p w:rsidR="00000000" w:rsidRDefault="009A06FF">
      <w:pPr>
        <w:pStyle w:val="ConsPlusNormal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000000" w:rsidRDefault="009A06FF">
      <w:pPr>
        <w:pStyle w:val="ConsPlusNormal"/>
        <w:ind w:firstLine="540"/>
        <w:jc w:val="both"/>
      </w:pPr>
      <w:r>
        <w:t>1.21. наличие безопасного доступа персонала к лиф</w:t>
      </w:r>
      <w:r>
        <w:t>товому оборудованию;</w:t>
      </w:r>
    </w:p>
    <w:p w:rsidR="00000000" w:rsidRDefault="009A06FF">
      <w:pPr>
        <w:pStyle w:val="ConsPlusNormal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000000" w:rsidRDefault="009A06FF">
      <w:pPr>
        <w:pStyle w:val="ConsPlusNormal"/>
        <w:ind w:firstLine="540"/>
        <w:jc w:val="both"/>
      </w:pPr>
      <w:r>
        <w:t xml:space="preserve">1.23. рабочая площадка и (или) крыша кабины (при необходимости размещения персонала) должна выдерживать нагрузки от находящегося </w:t>
      </w:r>
      <w:r>
        <w:t>на ней персонала;</w:t>
      </w:r>
    </w:p>
    <w:p w:rsidR="00000000" w:rsidRDefault="009A06FF">
      <w:pPr>
        <w:pStyle w:val="ConsPlusNormal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000000" w:rsidRDefault="009A06FF">
      <w:pPr>
        <w:pStyle w:val="ConsPlusNormal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</w:t>
      </w:r>
      <w:r>
        <w:t>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</w:t>
      </w:r>
      <w:r>
        <w:t>ц;</w:t>
      </w:r>
    </w:p>
    <w:p w:rsidR="00000000" w:rsidRDefault="009A06FF">
      <w:pPr>
        <w:pStyle w:val="ConsPlusNormal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000000" w:rsidRDefault="009A06FF">
      <w:pPr>
        <w:pStyle w:val="ConsPlusNormal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</w:t>
      </w:r>
      <w:r>
        <w:t>ания: ремнями, шкивами, блоками, выступающим валом двигателя, шестернями, звездочками, приводными цепями при их движении;</w:t>
      </w:r>
    </w:p>
    <w:p w:rsidR="00000000" w:rsidRDefault="009A06FF">
      <w:pPr>
        <w:pStyle w:val="ConsPlusNormal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000000" w:rsidRDefault="009A06FF">
      <w:pPr>
        <w:pStyle w:val="ConsPlusNormal"/>
        <w:ind w:firstLine="540"/>
        <w:jc w:val="both"/>
      </w:pPr>
      <w:r>
        <w:t>1.2</w:t>
      </w:r>
      <w:r>
        <w:t>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000000" w:rsidRDefault="009A06FF">
      <w:pPr>
        <w:pStyle w:val="ConsPlusNormal"/>
        <w:ind w:firstLine="540"/>
        <w:jc w:val="both"/>
      </w:pPr>
      <w:r>
        <w:t>1.30. предел огнестойкости дверей шахты должен</w:t>
      </w:r>
      <w:r>
        <w:t xml:space="preserve"> устанавливаться в соответствии с требованиями пожарной безопасности;</w:t>
      </w:r>
    </w:p>
    <w:p w:rsidR="00000000" w:rsidRDefault="009A06FF">
      <w:pPr>
        <w:pStyle w:val="ConsPlusNormal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000000" w:rsidRDefault="009A06FF">
      <w:pPr>
        <w:pStyle w:val="ConsPlusNormal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000000" w:rsidRDefault="009A06FF">
      <w:pPr>
        <w:pStyle w:val="ConsPlusNormal"/>
        <w:ind w:firstLine="540"/>
        <w:jc w:val="both"/>
      </w:pPr>
      <w:bookmarkStart w:id="20" w:name="Par343"/>
      <w:bookmarkEnd w:id="20"/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</w:t>
      </w:r>
      <w:r>
        <w:t>ребования:</w:t>
      </w:r>
    </w:p>
    <w:p w:rsidR="00000000" w:rsidRDefault="009A06FF">
      <w:pPr>
        <w:pStyle w:val="ConsPlusNormal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000000" w:rsidRDefault="009A06FF">
      <w:pPr>
        <w:pStyle w:val="ConsPlusNormal"/>
        <w:ind w:firstLine="540"/>
        <w:jc w:val="both"/>
      </w:pPr>
      <w:r>
        <w:t>2.2. двери кабины и шахты лифта, предназначенного для транспортирования польз</w:t>
      </w:r>
      <w:r>
        <w:t>ователя в кресле-коляске без сопровождающих, должны открываться и закрываться автоматически;</w:t>
      </w:r>
    </w:p>
    <w:p w:rsidR="00000000" w:rsidRDefault="009A06FF">
      <w:pPr>
        <w:pStyle w:val="ConsPlusNormal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</w:t>
      </w:r>
      <w:r>
        <w:t>ения;</w:t>
      </w:r>
    </w:p>
    <w:p w:rsidR="00000000" w:rsidRDefault="009A06FF">
      <w:pPr>
        <w:pStyle w:val="ConsPlusNormal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000000" w:rsidRDefault="009A06FF">
      <w:pPr>
        <w:pStyle w:val="ConsPlusNormal"/>
        <w:ind w:firstLine="540"/>
        <w:jc w:val="both"/>
      </w:pPr>
      <w:r>
        <w:t>2.5. конструкция и размещение устройств управления и сигнализации (</w:t>
      </w:r>
      <w:r>
        <w:t>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000000" w:rsidRDefault="009A06FF">
      <w:pPr>
        <w:pStyle w:val="ConsPlusNormal"/>
        <w:ind w:firstLine="540"/>
        <w:jc w:val="both"/>
      </w:pPr>
      <w:bookmarkStart w:id="21" w:name="Par349"/>
      <w:bookmarkEnd w:id="21"/>
      <w:r>
        <w:t>3. Для обеспечения безопасности на лифте, обеспечивающем транспортирование пожа</w:t>
      </w:r>
      <w:r>
        <w:t>рных во время пожара, должны выполняться следующие специальные требования:</w:t>
      </w:r>
    </w:p>
    <w:p w:rsidR="00000000" w:rsidRDefault="009A06FF">
      <w:pPr>
        <w:pStyle w:val="ConsPlusNormal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000000" w:rsidRDefault="009A06FF">
      <w:pPr>
        <w:pStyle w:val="ConsPlusNormal"/>
        <w:ind w:firstLine="540"/>
        <w:jc w:val="both"/>
      </w:pPr>
      <w:r>
        <w:t>3.2. системы упр</w:t>
      </w:r>
      <w:r>
        <w:t>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 w:rsidR="00000000" w:rsidRDefault="009A06FF">
      <w:pPr>
        <w:pStyle w:val="ConsPlusNormal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</w:t>
      </w:r>
      <w:r>
        <w:t>пового управления;</w:t>
      </w:r>
    </w:p>
    <w:p w:rsidR="00000000" w:rsidRDefault="009A06FF">
      <w:pPr>
        <w:pStyle w:val="ConsPlusNormal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000000" w:rsidRDefault="009A06FF">
      <w:pPr>
        <w:pStyle w:val="ConsPlusNormal"/>
        <w:ind w:firstLine="540"/>
        <w:jc w:val="both"/>
      </w:pPr>
      <w:r>
        <w:t>3.5. двери шахты лифта должны быть противопожарными, предел огнестойкости которых устанавли</w:t>
      </w:r>
      <w:r>
        <w:t>вается в соответствии с требованиями к пожарной безопасности зданий (сооружений);</w:t>
      </w:r>
    </w:p>
    <w:p w:rsidR="00000000" w:rsidRDefault="009A06FF">
      <w:pPr>
        <w:pStyle w:val="ConsPlusNormal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000000" w:rsidRDefault="009A06FF">
      <w:pPr>
        <w:pStyle w:val="ConsPlusNormal"/>
        <w:ind w:firstLine="540"/>
        <w:jc w:val="both"/>
      </w:pPr>
      <w:r>
        <w:lastRenderedPageBreak/>
        <w:t>3.7. использование в конструкции купе кабины материалов, снижающих риск возни</w:t>
      </w:r>
      <w:r>
        <w:t>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000000" w:rsidRDefault="009A06FF">
      <w:pPr>
        <w:pStyle w:val="ConsPlusNormal"/>
        <w:ind w:firstLine="540"/>
        <w:jc w:val="both"/>
      </w:pPr>
      <w:bookmarkStart w:id="22" w:name="Par357"/>
      <w:bookmarkEnd w:id="22"/>
      <w:r>
        <w:t>4. Для обеспечения безопасности лифта, предназначенного для подключения к устройст</w:t>
      </w:r>
      <w:r>
        <w:t>ву диспетчерского контроля, должны выполняться следующие специальные требования:</w:t>
      </w:r>
    </w:p>
    <w:p w:rsidR="00000000" w:rsidRDefault="009A06FF">
      <w:pPr>
        <w:pStyle w:val="ConsPlusNormal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000000" w:rsidRDefault="009A06FF">
      <w:pPr>
        <w:pStyle w:val="ConsPlusNormal"/>
        <w:ind w:firstLine="540"/>
        <w:jc w:val="both"/>
      </w:pPr>
      <w:r>
        <w:t>о срабатывании э</w:t>
      </w:r>
      <w:r>
        <w:t>лектрических цепей безопасности;</w:t>
      </w:r>
    </w:p>
    <w:p w:rsidR="00000000" w:rsidRDefault="009A06FF">
      <w:pPr>
        <w:pStyle w:val="ConsPlusNormal"/>
        <w:ind w:firstLine="540"/>
        <w:jc w:val="both"/>
      </w:pPr>
      <w:r>
        <w:t>о несанкционированном открывании дверей шахты;</w:t>
      </w:r>
    </w:p>
    <w:p w:rsidR="00000000" w:rsidRDefault="009A06FF">
      <w:pPr>
        <w:pStyle w:val="ConsPlusNormal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000000" w:rsidRDefault="009A06FF">
      <w:pPr>
        <w:pStyle w:val="ConsPlusNormal"/>
        <w:ind w:firstLine="540"/>
        <w:jc w:val="both"/>
      </w:pPr>
      <w:bookmarkStart w:id="23" w:name="Par362"/>
      <w:bookmarkEnd w:id="23"/>
      <w:r>
        <w:t>5. Для обеспечения безопасности лифта, предназначенного для установки в здании, соор</w:t>
      </w:r>
      <w:r>
        <w:t>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000000" w:rsidRDefault="009A06FF">
      <w:pPr>
        <w:pStyle w:val="ConsPlusNormal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</w:t>
      </w:r>
      <w:r>
        <w:t>ск их намеренного повреждения или поджигания;</w:t>
      </w:r>
    </w:p>
    <w:p w:rsidR="00000000" w:rsidRDefault="009A06FF">
      <w:pPr>
        <w:pStyle w:val="ConsPlusNormal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000000" w:rsidRDefault="009A06FF">
      <w:pPr>
        <w:pStyle w:val="ConsPlusNormal"/>
        <w:ind w:firstLine="540"/>
        <w:jc w:val="both"/>
      </w:pPr>
      <w:r>
        <w:t>5.3. должно пр</w:t>
      </w:r>
      <w:r>
        <w:t>едусматриваться сплошное ограждение шахты;</w:t>
      </w:r>
    </w:p>
    <w:p w:rsidR="00000000" w:rsidRDefault="009A06FF">
      <w:pPr>
        <w:pStyle w:val="ConsPlusNormal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</w:t>
      </w:r>
      <w:r>
        <w:t>жен осуществляться обслуживающим персоналом.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right"/>
        <w:outlineLvl w:val="1"/>
      </w:pPr>
      <w:r>
        <w:t>Приложение 2</w:t>
      </w:r>
    </w:p>
    <w:p w:rsidR="00000000" w:rsidRDefault="009A06FF">
      <w:pPr>
        <w:pStyle w:val="ConsPlusNormal"/>
        <w:jc w:val="right"/>
      </w:pPr>
      <w:r>
        <w:t>к техническому регламенту</w:t>
      </w:r>
    </w:p>
    <w:p w:rsidR="00000000" w:rsidRDefault="009A06FF">
      <w:pPr>
        <w:pStyle w:val="ConsPlusNormal"/>
        <w:jc w:val="right"/>
      </w:pPr>
      <w:r>
        <w:t>Таможенного союза</w:t>
      </w:r>
    </w:p>
    <w:p w:rsidR="00000000" w:rsidRDefault="009A06FF">
      <w:pPr>
        <w:pStyle w:val="ConsPlusNormal"/>
        <w:jc w:val="right"/>
      </w:pPr>
      <w:r>
        <w:t>"Безопасность лифтов"</w:t>
      </w:r>
    </w:p>
    <w:p w:rsidR="00000000" w:rsidRDefault="009A06FF">
      <w:pPr>
        <w:pStyle w:val="ConsPlusNormal"/>
        <w:jc w:val="right"/>
      </w:pPr>
      <w:r>
        <w:t>(ТР ТС 011/2011)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center"/>
      </w:pPr>
      <w:bookmarkStart w:id="24" w:name="Par378"/>
      <w:bookmarkEnd w:id="24"/>
      <w:r>
        <w:t>ПЕРЕЧЕНЬ</w:t>
      </w:r>
    </w:p>
    <w:p w:rsidR="00000000" w:rsidRDefault="009A06FF">
      <w:pPr>
        <w:pStyle w:val="ConsPlusNormal"/>
        <w:jc w:val="center"/>
      </w:pPr>
      <w:r>
        <w:t>УСТРОЙСТВ БЕЗОПАСНОСТИ ЛИФТА, ПОДЛЕЖАЩИХ</w:t>
      </w:r>
    </w:p>
    <w:p w:rsidR="00000000" w:rsidRDefault="009A06FF">
      <w:pPr>
        <w:pStyle w:val="ConsPlusNormal"/>
        <w:jc w:val="center"/>
      </w:pPr>
      <w:r>
        <w:t>ОБЯЗАТЕЛЬНОЙ СЕРТИФИКАЦИИ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r>
        <w:t>1. Буфер:</w:t>
      </w:r>
    </w:p>
    <w:p w:rsidR="00000000" w:rsidRDefault="009A06FF">
      <w:pPr>
        <w:pStyle w:val="ConsPlusNormal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000000" w:rsidRDefault="009A06FF">
      <w:pPr>
        <w:pStyle w:val="ConsPlusNormal"/>
        <w:ind w:firstLine="540"/>
        <w:jc w:val="both"/>
      </w:pPr>
      <w:r>
        <w:t>- с нелинейными характеристиками;</w:t>
      </w:r>
    </w:p>
    <w:p w:rsidR="00000000" w:rsidRDefault="009A06FF">
      <w:pPr>
        <w:pStyle w:val="ConsPlusNormal"/>
        <w:ind w:firstLine="540"/>
        <w:jc w:val="both"/>
      </w:pPr>
      <w:r>
        <w:t>- с амортизированным обратным ходом;</w:t>
      </w:r>
    </w:p>
    <w:p w:rsidR="00000000" w:rsidRDefault="009A06FF">
      <w:pPr>
        <w:pStyle w:val="ConsPlusNormal"/>
        <w:ind w:firstLine="540"/>
        <w:jc w:val="both"/>
      </w:pPr>
      <w:r>
        <w:t>- энергорассеивающего типа.</w:t>
      </w:r>
    </w:p>
    <w:p w:rsidR="00000000" w:rsidRDefault="009A06FF">
      <w:pPr>
        <w:pStyle w:val="ConsPlusNormal"/>
        <w:ind w:firstLine="540"/>
        <w:jc w:val="both"/>
      </w:pPr>
      <w:r>
        <w:t>2. Гидроаппарат безопасности (разрывной клапан).</w:t>
      </w:r>
    </w:p>
    <w:p w:rsidR="00000000" w:rsidRDefault="009A06FF">
      <w:pPr>
        <w:pStyle w:val="ConsPlusNormal"/>
        <w:ind w:firstLine="540"/>
        <w:jc w:val="both"/>
      </w:pPr>
      <w:r>
        <w:t>3. Замок двери шахты.</w:t>
      </w:r>
    </w:p>
    <w:p w:rsidR="00000000" w:rsidRDefault="009A06FF">
      <w:pPr>
        <w:pStyle w:val="ConsPlusNormal"/>
        <w:ind w:firstLine="540"/>
        <w:jc w:val="both"/>
      </w:pPr>
      <w:r>
        <w:t>4. Ловители.</w:t>
      </w:r>
    </w:p>
    <w:p w:rsidR="00000000" w:rsidRDefault="009A06FF">
      <w:pPr>
        <w:pStyle w:val="ConsPlusNormal"/>
        <w:ind w:firstLine="540"/>
        <w:jc w:val="both"/>
      </w:pPr>
      <w:r>
        <w:t>5. Ограничитель скорости.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right"/>
        <w:outlineLvl w:val="1"/>
      </w:pPr>
      <w:r>
        <w:t>Приложение 3</w:t>
      </w:r>
    </w:p>
    <w:p w:rsidR="00000000" w:rsidRDefault="009A06FF">
      <w:pPr>
        <w:pStyle w:val="ConsPlusNormal"/>
        <w:jc w:val="right"/>
      </w:pPr>
      <w:r>
        <w:t>к техническому регламенту</w:t>
      </w:r>
    </w:p>
    <w:p w:rsidR="00000000" w:rsidRDefault="009A06FF">
      <w:pPr>
        <w:pStyle w:val="ConsPlusNormal"/>
        <w:jc w:val="right"/>
      </w:pPr>
      <w:r>
        <w:t>Таможенного союза</w:t>
      </w:r>
    </w:p>
    <w:p w:rsidR="00000000" w:rsidRDefault="009A06FF">
      <w:pPr>
        <w:pStyle w:val="ConsPlusNormal"/>
        <w:jc w:val="right"/>
      </w:pPr>
      <w:r>
        <w:t>"Безопасность лифтов"</w:t>
      </w:r>
    </w:p>
    <w:p w:rsidR="00000000" w:rsidRDefault="009A06FF">
      <w:pPr>
        <w:pStyle w:val="ConsPlusNormal"/>
        <w:jc w:val="right"/>
      </w:pPr>
      <w:r>
        <w:t>(ТР ТС 011/2011)</w:t>
      </w:r>
    </w:p>
    <w:p w:rsidR="00000000" w:rsidRDefault="009A06FF">
      <w:pPr>
        <w:pStyle w:val="ConsPlusNormal"/>
        <w:jc w:val="right"/>
      </w:pPr>
    </w:p>
    <w:p w:rsidR="00000000" w:rsidRDefault="009A06FF">
      <w:pPr>
        <w:pStyle w:val="ConsPlusNormal"/>
        <w:jc w:val="center"/>
      </w:pPr>
      <w:r>
        <w:t>СОДЕРЖАНИЕ И ПРИМЕНЕНИЕ</w:t>
      </w:r>
    </w:p>
    <w:p w:rsidR="00000000" w:rsidRDefault="009A06FF">
      <w:pPr>
        <w:pStyle w:val="ConsPlusNormal"/>
        <w:jc w:val="center"/>
      </w:pPr>
      <w:r>
        <w:t>СХЕМ ПОДТВЕРЖДЕНИЯ СООТВЕТСТВИЯ ЛИФТА, УСТРОЙСТВА</w:t>
      </w:r>
    </w:p>
    <w:p w:rsidR="00000000" w:rsidRDefault="009A06FF">
      <w:pPr>
        <w:pStyle w:val="ConsPlusNormal"/>
        <w:jc w:val="center"/>
      </w:pPr>
      <w:r>
        <w:t>БЕЗОПАСНОСТИ ЛИФТА ТРЕБОВАНИЯМ ТЕХНИЧЕСКОГО РЕГЛАМЕНТА</w:t>
      </w:r>
    </w:p>
    <w:p w:rsidR="00000000" w:rsidRDefault="009A06FF">
      <w:pPr>
        <w:pStyle w:val="ConsPlusNormal"/>
        <w:jc w:val="center"/>
      </w:pPr>
      <w:r>
        <w:t>"БЕЗОПАСНОСТЬ ЛИФТОВ"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  <w:bookmarkStart w:id="25" w:name="Par407"/>
      <w:bookmarkEnd w:id="25"/>
      <w:r>
        <w:t>1. Схема 1с:</w:t>
      </w:r>
    </w:p>
    <w:p w:rsidR="00000000" w:rsidRDefault="009A06FF">
      <w:pPr>
        <w:pStyle w:val="ConsPlusNormal"/>
        <w:ind w:firstLine="540"/>
        <w:jc w:val="both"/>
      </w:pPr>
      <w:r>
        <w:t>1.1. аккредитованная испытательная лаборатория:</w:t>
      </w:r>
    </w:p>
    <w:p w:rsidR="00000000" w:rsidRDefault="009A06FF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</w:t>
      </w:r>
      <w:r>
        <w:t>рядке и объеме, которые установлены стандартами из перечня, утвержденного Комиссией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оформляет результаты испытаний и измерений протоколами.</w:t>
      </w:r>
    </w:p>
    <w:p w:rsidR="00000000" w:rsidRDefault="009A06FF">
      <w:pPr>
        <w:pStyle w:val="ConsPlusNormal"/>
        <w:ind w:firstLine="540"/>
        <w:jc w:val="both"/>
      </w:pPr>
      <w:r>
        <w:t>1.2. орган по сертификации:</w:t>
      </w:r>
    </w:p>
    <w:p w:rsidR="00000000" w:rsidRDefault="009A06FF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</w:t>
      </w:r>
      <w:r>
        <w:t>ний и измерений требованиям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>проводит анализ состояния производства;</w:t>
      </w:r>
    </w:p>
    <w:p w:rsidR="00000000" w:rsidRDefault="009A06FF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000000" w:rsidRDefault="009A06FF">
      <w:pPr>
        <w:pStyle w:val="ConsPlusNormal"/>
        <w:ind w:firstLine="540"/>
        <w:jc w:val="both"/>
      </w:pPr>
      <w:r>
        <w:t>осуществляет инс</w:t>
      </w:r>
      <w:r>
        <w:t>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000000" w:rsidRDefault="009A06FF">
      <w:pPr>
        <w:pStyle w:val="ConsPlusNormal"/>
        <w:ind w:firstLine="540"/>
        <w:jc w:val="both"/>
      </w:pPr>
      <w:bookmarkStart w:id="26" w:name="Par416"/>
      <w:bookmarkEnd w:id="26"/>
      <w:r>
        <w:t>2. Схема 3с (для единовременно изготавливаемой партии) и Схе</w:t>
      </w:r>
      <w:r>
        <w:t>ма 4с (для разового изготовления):</w:t>
      </w:r>
    </w:p>
    <w:p w:rsidR="00000000" w:rsidRDefault="009A06FF">
      <w:pPr>
        <w:pStyle w:val="ConsPlusNormal"/>
        <w:ind w:firstLine="540"/>
        <w:jc w:val="both"/>
      </w:pPr>
      <w:r>
        <w:t>2.1. аккредитованная испытательная лаборатория:</w:t>
      </w:r>
    </w:p>
    <w:p w:rsidR="00000000" w:rsidRDefault="009A06FF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</w:t>
      </w:r>
      <w:r>
        <w:t>нного Комиссией Таможенного союза;</w:t>
      </w:r>
    </w:p>
    <w:p w:rsidR="00000000" w:rsidRDefault="009A06FF">
      <w:pPr>
        <w:pStyle w:val="ConsPlusNormal"/>
        <w:ind w:firstLine="540"/>
        <w:jc w:val="both"/>
      </w:pPr>
      <w:r>
        <w:t>оформляет результаты испытаний и измерений протоколами;</w:t>
      </w:r>
    </w:p>
    <w:p w:rsidR="00000000" w:rsidRDefault="009A06FF">
      <w:pPr>
        <w:pStyle w:val="ConsPlusNormal"/>
        <w:ind w:firstLine="540"/>
        <w:jc w:val="both"/>
      </w:pPr>
      <w:r>
        <w:t>2.2. орган по сертификации:</w:t>
      </w:r>
    </w:p>
    <w:p w:rsidR="00000000" w:rsidRDefault="009A06FF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</w:t>
      </w:r>
      <w:r>
        <w:t>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000000" w:rsidRDefault="009A06FF">
      <w:pPr>
        <w:pStyle w:val="ConsPlusNormal"/>
        <w:ind w:firstLine="540"/>
        <w:jc w:val="both"/>
      </w:pPr>
      <w:bookmarkStart w:id="27" w:name="Par423"/>
      <w:bookmarkEnd w:id="27"/>
      <w:r>
        <w:t>3. Схема 4д (схема декларирования):</w:t>
      </w:r>
    </w:p>
    <w:p w:rsidR="00000000" w:rsidRDefault="009A06FF">
      <w:pPr>
        <w:pStyle w:val="ConsPlusNormal"/>
        <w:ind w:firstLine="540"/>
        <w:jc w:val="both"/>
      </w:pPr>
      <w:r>
        <w:t>3.1. заявитель:</w:t>
      </w:r>
    </w:p>
    <w:p w:rsidR="00000000" w:rsidRDefault="009A06FF">
      <w:pPr>
        <w:pStyle w:val="ConsPlusNormal"/>
        <w:ind w:firstLine="540"/>
        <w:jc w:val="both"/>
      </w:pPr>
      <w:r>
        <w:t>подготавливает собственные доказательства, ук</w:t>
      </w:r>
      <w:r>
        <w:t xml:space="preserve">азанные в </w:t>
      </w:r>
      <w:hyperlink w:anchor="Par163" w:tooltip="Статья 6. Подтверждение соответствия лифта, устройств безопасности лифта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000000" w:rsidRDefault="009A06FF">
      <w:pPr>
        <w:pStyle w:val="ConsPlusNormal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000000" w:rsidRDefault="009A06FF">
      <w:pPr>
        <w:pStyle w:val="ConsPlusNormal"/>
        <w:ind w:firstLine="540"/>
        <w:jc w:val="both"/>
      </w:pPr>
      <w:r>
        <w:t>3.2. аккредитованная испытательная лаборатория (центр):</w:t>
      </w:r>
    </w:p>
    <w:p w:rsidR="00000000" w:rsidRDefault="009A06FF">
      <w:pPr>
        <w:pStyle w:val="ConsPlusNormal"/>
        <w:ind w:firstLine="540"/>
        <w:jc w:val="both"/>
      </w:pPr>
      <w:r>
        <w:t>проводит оценку соответствия в форме технического о</w:t>
      </w:r>
      <w:r>
        <w:t>свидетельствования лифта;</w:t>
      </w:r>
    </w:p>
    <w:p w:rsidR="00000000" w:rsidRDefault="009A06FF">
      <w:pPr>
        <w:pStyle w:val="ConsPlusNormal"/>
        <w:ind w:firstLine="540"/>
        <w:jc w:val="both"/>
      </w:pPr>
      <w:r>
        <w:t>оформляет акт технического освидетельствования лифта;</w:t>
      </w:r>
    </w:p>
    <w:p w:rsidR="00000000" w:rsidRDefault="009A06FF">
      <w:pPr>
        <w:pStyle w:val="ConsPlusNormal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  <w:sectPr w:rsidR="00000000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A06FF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9A06FF">
      <w:pPr>
        <w:pStyle w:val="ConsPlusNormal"/>
        <w:jc w:val="right"/>
      </w:pPr>
      <w:r>
        <w:t>Решением Комиссии Таможенного союза</w:t>
      </w:r>
    </w:p>
    <w:p w:rsidR="00000000" w:rsidRDefault="009A06FF">
      <w:pPr>
        <w:pStyle w:val="ConsPlusNormal"/>
        <w:jc w:val="right"/>
      </w:pPr>
      <w:r>
        <w:t>от 18 октября 2011 г. N 824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Title"/>
        <w:jc w:val="center"/>
      </w:pPr>
      <w:bookmarkStart w:id="28" w:name="Par440"/>
      <w:bookmarkEnd w:id="28"/>
      <w:r>
        <w:t>ПЕРЕЧЕНЬ</w:t>
      </w:r>
    </w:p>
    <w:p w:rsidR="00000000" w:rsidRDefault="009A06FF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000000" w:rsidRDefault="009A06FF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000000" w:rsidRDefault="009A06FF">
      <w:pPr>
        <w:pStyle w:val="ConsPlusTitle"/>
        <w:jc w:val="center"/>
      </w:pPr>
      <w:r>
        <w:t>РЕГЛАМЕНТА ТАМОЖЕННОГО СОЮЗА "БЕЗОПАСНОСТЬ ЛИФТОВ"</w:t>
      </w:r>
    </w:p>
    <w:p w:rsidR="00000000" w:rsidRDefault="009A06FF">
      <w:pPr>
        <w:pStyle w:val="ConsPlusTitle"/>
        <w:jc w:val="center"/>
      </w:pPr>
      <w:r>
        <w:t>(ТР ТС 011/2011)</w:t>
      </w:r>
    </w:p>
    <w:p w:rsidR="00000000" w:rsidRDefault="009A06FF">
      <w:pPr>
        <w:pStyle w:val="ConsPlusNormal"/>
        <w:jc w:val="center"/>
      </w:pPr>
    </w:p>
    <w:p w:rsidR="00000000" w:rsidRDefault="009A06FF">
      <w:pPr>
        <w:pStyle w:val="ConsPlusNormal"/>
        <w:jc w:val="center"/>
      </w:pPr>
      <w:r>
        <w:t>Список изменяющих документов</w:t>
      </w:r>
    </w:p>
    <w:p w:rsidR="00000000" w:rsidRDefault="009A06FF">
      <w:pPr>
        <w:pStyle w:val="ConsPlusNormal"/>
        <w:jc w:val="center"/>
      </w:pPr>
      <w:r>
        <w:t xml:space="preserve">(в ред. </w:t>
      </w:r>
      <w:hyperlink r:id="rId28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00000" w:rsidRDefault="009A06FF">
      <w:pPr>
        <w:pStyle w:val="ConsPlusNormal"/>
        <w:jc w:val="center"/>
      </w:pPr>
      <w:r>
        <w:t>от 23.08.2012 N 140)</w:t>
      </w:r>
    </w:p>
    <w:p w:rsidR="00000000" w:rsidRDefault="009A06F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198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Обозначе</w:t>
            </w:r>
            <w:r>
              <w:t>ние стандарта. Информация об изменении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4.</w:t>
            </w:r>
          </w:p>
          <w:p w:rsidR="00000000" w:rsidRDefault="009A06FF">
            <w:pPr>
              <w:pStyle w:val="ConsPlusNormal"/>
            </w:pPr>
            <w:r>
              <w:t>Требования к безопасности,</w:t>
            </w:r>
          </w:p>
          <w:p w:rsidR="00000000" w:rsidRDefault="009A06FF">
            <w:pPr>
              <w:pStyle w:val="ConsPlusNormal"/>
            </w:pPr>
            <w:hyperlink w:anchor="Par140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9A06FF">
            <w:pPr>
              <w:pStyle w:val="ConsPlusNormal"/>
            </w:pPr>
            <w:r>
              <w:t>Приложение 1,</w:t>
            </w:r>
          </w:p>
          <w:p w:rsidR="00000000" w:rsidRDefault="009A06FF">
            <w:pPr>
              <w:pStyle w:val="ConsPlusNormal"/>
            </w:pPr>
            <w:hyperlink w:anchor="Par306" w:tooltip="1. Для обеспечения безопасности лифта должны выполняться следующие общие требования:" w:history="1">
              <w:r>
                <w:rPr>
                  <w:color w:val="0000FF"/>
                </w:rPr>
                <w:t>п. 1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 81-1:1998; ЕН 81-2:1998)</w:t>
            </w:r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СТБ EN 81-1-2006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Требования безопасности к конструкции и установке лифтов. Часть 1. Лифты электрические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СТБ EN 12385-5-2009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Канаты проволочные стальные. Безопасность. Часть 5. Многопрядные канаты для лифтов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12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  <w:r>
              <w:t xml:space="preserve">(п. 1 в ред. </w:t>
            </w:r>
            <w:hyperlink r:id="rId30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4.</w:t>
            </w:r>
          </w:p>
          <w:p w:rsidR="00000000" w:rsidRDefault="009A06FF">
            <w:pPr>
              <w:pStyle w:val="ConsPlusNormal"/>
            </w:pPr>
            <w:r>
              <w:lastRenderedPageBreak/>
              <w:t>Требования к безопасности,</w:t>
            </w:r>
          </w:p>
          <w:p w:rsidR="00000000" w:rsidRDefault="009A06FF">
            <w:pPr>
              <w:pStyle w:val="ConsPlusNormal"/>
            </w:pPr>
            <w:hyperlink w:anchor="Par140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9A06FF">
            <w:pPr>
              <w:pStyle w:val="ConsPlusNormal"/>
            </w:pPr>
            <w:r>
              <w:t>Приложение 1,</w:t>
            </w:r>
          </w:p>
          <w:p w:rsidR="00000000" w:rsidRDefault="009A06FF">
            <w:pPr>
              <w:pStyle w:val="ConsPlusNormal"/>
            </w:pPr>
            <w:hyperlink w:anchor="Par343" w:tooltip="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" w:history="1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ГОСТ Р 51631-2008</w:t>
              </w:r>
            </w:hyperlink>
            <w:r>
              <w:t xml:space="preserve"> (ЕН 81-70:2003)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 xml:space="preserve">Лифты пассажирские. </w:t>
            </w:r>
            <w:r>
              <w:lastRenderedPageBreak/>
              <w:t>Технические требов</w:t>
            </w:r>
            <w:r>
              <w:t>ания доступности, включая доступность для инвалидов и других маломобильных групп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СТБ EN 81-70-2008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Требования безопасности к конструкции и установке лифтов. Специальные применения лифтов для перевозки пассажиров и грузов. Часть 70. Доступност</w:t>
            </w:r>
            <w:r>
              <w:t>ь лифтов для пассажиров, включая пассажиров с ограниченными возможностями жизнедеятельности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12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  <w:r>
              <w:t xml:space="preserve">(п. 2 в ред. </w:t>
            </w:r>
            <w:hyperlink r:id="rId32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4.</w:t>
            </w:r>
          </w:p>
          <w:p w:rsidR="00000000" w:rsidRDefault="009A06FF">
            <w:pPr>
              <w:pStyle w:val="ConsPlusNormal"/>
            </w:pPr>
            <w:r>
              <w:t>Требования к безопасности,</w:t>
            </w:r>
          </w:p>
          <w:p w:rsidR="00000000" w:rsidRDefault="009A06FF">
            <w:pPr>
              <w:pStyle w:val="ConsPlusNormal"/>
            </w:pPr>
            <w:hyperlink w:anchor="Par140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9A06FF">
            <w:pPr>
              <w:pStyle w:val="ConsPlusNormal"/>
            </w:pPr>
            <w:r>
              <w:t>Приложение 1,</w:t>
            </w:r>
          </w:p>
          <w:p w:rsidR="00000000" w:rsidRDefault="009A06FF">
            <w:pPr>
              <w:pStyle w:val="ConsPlusNormal"/>
            </w:pPr>
            <w:hyperlink w:anchor="Par349" w:tooltip="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3" w:tooltip="&quot;ГОСТ Р 52382-2010 (ЕН 81-72:2003). Национальный стандарт Российской Федерации. Лифты пассажирские. Лифты для пожарных&quot; (утв. и введен в действие Приказом Росстандарта от 13.08.2010 N 212-ст){КонсультантПлюс}" w:history="1">
              <w:r>
                <w:rPr>
                  <w:color w:val="0000FF"/>
                </w:rPr>
                <w:t>ГОСТ Р 52</w:t>
              </w:r>
              <w:r>
                <w:rPr>
                  <w:color w:val="0000FF"/>
                </w:rPr>
                <w:t>382-2010</w:t>
              </w:r>
            </w:hyperlink>
            <w:r>
              <w:t xml:space="preserve"> (ЕН81-72:2003)</w:t>
            </w:r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 пассажирские. Лифты для пожарных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4.</w:t>
            </w:r>
          </w:p>
          <w:p w:rsidR="00000000" w:rsidRDefault="009A06FF">
            <w:pPr>
              <w:pStyle w:val="ConsPlusNormal"/>
            </w:pPr>
            <w:r>
              <w:t>Требования к безопасности,</w:t>
            </w:r>
          </w:p>
          <w:p w:rsidR="00000000" w:rsidRDefault="009A06FF">
            <w:pPr>
              <w:pStyle w:val="ConsPlusNormal"/>
            </w:pPr>
            <w:hyperlink w:anchor="Par140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9A06FF">
            <w:pPr>
              <w:pStyle w:val="ConsPlusNormal"/>
            </w:pPr>
            <w:r>
              <w:t>Приложение 1,</w:t>
            </w:r>
          </w:p>
          <w:p w:rsidR="00000000" w:rsidRDefault="009A06FF">
            <w:pPr>
              <w:pStyle w:val="ConsPlusNormal"/>
            </w:pPr>
            <w:hyperlink w:anchor="Par357" w:tooltip="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" w:history="1">
              <w:r>
                <w:rPr>
                  <w:color w:val="0000FF"/>
                </w:rPr>
                <w:t>п. 4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(ЕН81-1:1998; ЕН81-2:1998)</w:t>
            </w:r>
          </w:p>
          <w:p w:rsidR="00000000" w:rsidRDefault="009A06FF">
            <w:pPr>
              <w:pStyle w:val="ConsPlusNormal"/>
            </w:pPr>
            <w:r>
              <w:t>п. 5.5.3.21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4.</w:t>
            </w:r>
          </w:p>
          <w:p w:rsidR="00000000" w:rsidRDefault="009A06FF">
            <w:pPr>
              <w:pStyle w:val="ConsPlusNormal"/>
            </w:pPr>
            <w:r>
              <w:t>Требования к безопасности,</w:t>
            </w:r>
          </w:p>
          <w:p w:rsidR="00000000" w:rsidRDefault="009A06FF">
            <w:pPr>
              <w:pStyle w:val="ConsPlusNormal"/>
            </w:pPr>
            <w:hyperlink w:anchor="Par140" w:tooltip="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приложением 1." w:history="1">
              <w:r>
                <w:rPr>
                  <w:color w:val="0000FF"/>
                </w:rPr>
                <w:t>п. 1</w:t>
              </w:r>
            </w:hyperlink>
          </w:p>
          <w:p w:rsidR="00000000" w:rsidRDefault="009A06FF">
            <w:pPr>
              <w:pStyle w:val="ConsPlusNormal"/>
            </w:pPr>
            <w:r>
              <w:t>Приложение 1,</w:t>
            </w:r>
          </w:p>
          <w:p w:rsidR="00000000" w:rsidRDefault="009A06FF">
            <w:pPr>
              <w:pStyle w:val="ConsPlusNormal"/>
            </w:pPr>
            <w:hyperlink w:anchor="Par362" w:tooltip="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" w:history="1">
              <w:r>
                <w:rPr>
                  <w:color w:val="0000FF"/>
                </w:rPr>
                <w:t>п. 5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5" w:tooltip="&quot;ГОСТ Р 52624-2006. Национальный стандарт Российской Федерации. Лифты пассажирские. Требования вандалозащищенности&quot; (утв. Приказом Ростехрегулирования от 27.12.2006 N 361-ст)------------ Утратил силу или отменен{КонсультантПлюс}" w:history="1">
              <w:r>
                <w:rPr>
                  <w:color w:val="0000FF"/>
                </w:rPr>
                <w:t>ГОСТ Р 52624-2006</w:t>
              </w:r>
            </w:hyperlink>
            <w:r>
              <w:t xml:space="preserve"> (ЕН81-71:2005)</w:t>
            </w:r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 пассажирские. Требования вандалозащищенности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6.</w:t>
            </w:r>
          </w:p>
          <w:p w:rsidR="00000000" w:rsidRDefault="009A06FF">
            <w:pPr>
              <w:pStyle w:val="ConsPlusNormal"/>
            </w:pPr>
            <w:r>
              <w:t xml:space="preserve">Подтверждение соответствия лифта, устройств безопасности лифта, </w:t>
            </w:r>
            <w:hyperlink w:anchor="Par166" w:tooltip="2. Сертификация лифта и устройств безопасности лифта осуществляется в следующем порядке:" w:history="1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w:anchor="Par253" w:tooltip="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6" w:tooltip="&quot;ГОСТ Р 53387-2009 (ИСО/ТС 14798:2006). Национальный стандарт Российской Федерации. Лифты, эскалаторы и пассажирские конвейеры. Методология анализа и снижения риска&quot; (утв. и введен в действие Приказом Ростехрегулирования от 14.09.2009 N 324-ст){КонсультантПлюс}" w:history="1">
              <w:r>
                <w:rPr>
                  <w:color w:val="0000FF"/>
                </w:rPr>
                <w:t>ГОСТ Р 53387-2009</w:t>
              </w:r>
            </w:hyperlink>
            <w:r>
              <w:t xml:space="preserve"> (ИСО/ТК 14798:2</w:t>
            </w:r>
            <w:r>
              <w:t>006)</w:t>
            </w:r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Лифты, эскалаторы пассажирские, конвейеры. Методология анализа и снижения риска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both"/>
            </w:pPr>
          </w:p>
        </w:tc>
      </w:tr>
    </w:tbl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jc w:val="right"/>
        <w:outlineLvl w:val="0"/>
      </w:pPr>
      <w:r>
        <w:t>Утвержден</w:t>
      </w:r>
    </w:p>
    <w:p w:rsidR="00000000" w:rsidRDefault="009A06FF">
      <w:pPr>
        <w:pStyle w:val="ConsPlusNormal"/>
        <w:jc w:val="right"/>
      </w:pPr>
      <w:r>
        <w:t>Решением Комиссии Таможенного союза</w:t>
      </w:r>
    </w:p>
    <w:p w:rsidR="00000000" w:rsidRDefault="009A06FF">
      <w:pPr>
        <w:pStyle w:val="ConsPlusNormal"/>
        <w:jc w:val="right"/>
      </w:pPr>
      <w:r>
        <w:t>от 18 октября 2011 г. N 824</w:t>
      </w: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Title"/>
        <w:jc w:val="center"/>
      </w:pPr>
      <w:bookmarkStart w:id="29" w:name="Par542"/>
      <w:bookmarkEnd w:id="29"/>
      <w:r>
        <w:t>ПЕРЕЧЕНЬ</w:t>
      </w:r>
    </w:p>
    <w:p w:rsidR="00000000" w:rsidRDefault="009A06FF">
      <w:pPr>
        <w:pStyle w:val="ConsPlusTitle"/>
        <w:jc w:val="center"/>
      </w:pPr>
      <w:r>
        <w:t>СТАНДАРТОВ, СОДЕРЖАЩИХ ПРАВИЛА И МЕТОДЫ ИССЛЕДОВАНИЙ</w:t>
      </w:r>
    </w:p>
    <w:p w:rsidR="00000000" w:rsidRDefault="009A06FF">
      <w:pPr>
        <w:pStyle w:val="ConsPlusTitle"/>
        <w:jc w:val="center"/>
      </w:pPr>
      <w:r>
        <w:t>(ИСПЫТАНИЙ) И ИЗМЕРЕНИЙ, В ТОМ ЧИСЛЕ ПРАВИЛА ОТБОРА</w:t>
      </w:r>
    </w:p>
    <w:p w:rsidR="00000000" w:rsidRDefault="009A06FF">
      <w:pPr>
        <w:pStyle w:val="ConsPlusTitle"/>
        <w:jc w:val="center"/>
      </w:pPr>
      <w:r>
        <w:t>ОБРАЗЦОВ, НЕОБХОДИМЫЕ ДЛЯ ПРИМЕНЕНИЯ И ИСПОЛНЕНИЯ</w:t>
      </w:r>
    </w:p>
    <w:p w:rsidR="00000000" w:rsidRDefault="009A06FF">
      <w:pPr>
        <w:pStyle w:val="ConsPlusTitle"/>
        <w:jc w:val="center"/>
      </w:pPr>
      <w:r>
        <w:t>ТРЕБОВАНИЙ ТЕХН</w:t>
      </w:r>
      <w:r>
        <w:t>ИЧЕСКОГО РЕГЛАМЕНТА ТАМОЖЕННОГО</w:t>
      </w:r>
    </w:p>
    <w:p w:rsidR="00000000" w:rsidRDefault="009A06FF">
      <w:pPr>
        <w:pStyle w:val="ConsPlusTitle"/>
        <w:jc w:val="center"/>
      </w:pPr>
      <w:r>
        <w:t>СОЮЗА "БЕЗОПАСНОСТЬ ЛИФТОВ"</w:t>
      </w:r>
    </w:p>
    <w:p w:rsidR="00000000" w:rsidRDefault="009A06FF">
      <w:pPr>
        <w:pStyle w:val="ConsPlusTitle"/>
        <w:jc w:val="center"/>
      </w:pPr>
      <w:r>
        <w:t>(ТР ТС 011/2011)</w:t>
      </w:r>
    </w:p>
    <w:p w:rsidR="00000000" w:rsidRDefault="009A06FF">
      <w:pPr>
        <w:pStyle w:val="ConsPlusNormal"/>
        <w:jc w:val="center"/>
      </w:pPr>
    </w:p>
    <w:p w:rsidR="00000000" w:rsidRDefault="009A06FF">
      <w:pPr>
        <w:pStyle w:val="ConsPlusNormal"/>
        <w:jc w:val="center"/>
      </w:pPr>
      <w:r>
        <w:t>Список изменяющих документов</w:t>
      </w:r>
    </w:p>
    <w:p w:rsidR="00000000" w:rsidRDefault="009A06FF">
      <w:pPr>
        <w:pStyle w:val="ConsPlusNormal"/>
        <w:jc w:val="center"/>
      </w:pPr>
      <w:r>
        <w:t xml:space="preserve">(в ред. </w:t>
      </w:r>
      <w:hyperlink r:id="rId37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000000" w:rsidRDefault="009A06FF">
      <w:pPr>
        <w:pStyle w:val="ConsPlusNormal"/>
        <w:jc w:val="center"/>
      </w:pPr>
      <w:r>
        <w:t>от 23.08.2012 N 140)</w:t>
      </w:r>
    </w:p>
    <w:p w:rsidR="00000000" w:rsidRDefault="009A06F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3960"/>
        <w:gridCol w:w="2805"/>
        <w:gridCol w:w="280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6.</w:t>
            </w:r>
          </w:p>
          <w:p w:rsidR="00000000" w:rsidRDefault="009A06FF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00000" w:rsidRDefault="009A06FF">
            <w:pPr>
              <w:pStyle w:val="ConsPlusNormal"/>
            </w:pPr>
            <w:hyperlink w:anchor="Par165" w:tooltip="1. Подтверждение соответствия лифта и устройств безопасности лифта, указанных в приложении 2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" w:history="1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w:anchor="Par166" w:tooltip="2. Сертификация лифта и устройств безопасности лифта осуществляется в следующем порядке: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8" w:tooltip="&quot;ГОСТ Р 53781-2010. Национальный стандарт Российской Федерации. Лифты. Правила и методы исследований (испытаний) и измерений при сертификации лифтов. Правила отбора образцов&quot; (утв. Приказом Ростехрегулирования от 31.03.2010 N 42-ст) (ред. от 03.11.2010){КонсультантПлюс}" w:history="1">
              <w:r>
                <w:rPr>
                  <w:color w:val="0000FF"/>
                </w:rPr>
                <w:t>ГОСТ Р 53781-2010</w:t>
              </w:r>
            </w:hyperlink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Лифты. Правила и методы исследований (испытаний) и измерений при сертификации лифтов. Правила отбора образцов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Серти</w:t>
            </w:r>
            <w:r>
              <w:t>фикация перед выпуском в обращение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6.</w:t>
            </w:r>
          </w:p>
          <w:p w:rsidR="00000000" w:rsidRDefault="009A06FF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00000" w:rsidRDefault="009A06FF">
            <w:pPr>
              <w:pStyle w:val="ConsPlusNormal"/>
            </w:pPr>
            <w:hyperlink w:anchor="Par234" w:tooltip="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приложении 3 к настоящему техническому регламенту, в следующем порядке: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39" w:tooltip="&quot;ГОСТ Р 53782-2010. Национальный стандарт Российской Федерации. Лифты. Правила и методы оценки соответствия лифтов при вводе в эксплуатацию&quot; (утвержден и введен в действие Приказом Ростехрегулирования от 31.03.2010 N 43-ст) (ред. от 24.02.2015){КонсультантПлюс}" w:history="1">
              <w:r>
                <w:rPr>
                  <w:color w:val="0000FF"/>
                </w:rPr>
                <w:t>ГОСТ Р 53782-2010</w:t>
              </w:r>
            </w:hyperlink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Лифты. Правила и методы оценки соответствия лифтов при вводе в эксплуатацию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Декларирование соответствия смонтированного на объекте лифта перед вводом в эксплуатацию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Статья 6.</w:t>
            </w:r>
          </w:p>
          <w:p w:rsidR="00000000" w:rsidRDefault="009A06FF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000000" w:rsidRDefault="009A06FF">
            <w:pPr>
              <w:pStyle w:val="ConsPlusNormal"/>
            </w:pPr>
            <w:hyperlink w:anchor="Par251" w:tooltip="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w:anchor="Par253" w:tooltip="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hyperlink r:id="rId40" w:tooltip="&quot;ГОСТ Р 53783-2010. Национальный стандарт Российской Федерации. Лифты. Правила и методы оценки соответствия лифтов в период эксплуатации&quot; (утв. Приказом Ростехрегулирования от 31.03.2010 N 44-ст) (ред. от 24.02.2015){КонсультантПлюс}" w:history="1">
              <w:r>
                <w:rPr>
                  <w:color w:val="0000FF"/>
                </w:rPr>
                <w:t>ГОСТ Р 53783-2010</w:t>
              </w:r>
            </w:hyperlink>
          </w:p>
          <w:p w:rsidR="00000000" w:rsidRDefault="009A06FF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Л</w:t>
            </w:r>
            <w:r>
              <w:t>ифты. Правила и методы оценки соответствия лифтов в период эксплуатации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Оценка соответствия лифтов в период эксплуатации и после отработки назначенного срока службы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СТБ EN 81-58-2009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Требования безопасности к конструкции и установке лифтов. Осмотр и исп</w:t>
            </w:r>
            <w:r>
              <w:t>ытания. Часть 58. Испытание на огнестойкость дверей лифта, выходящих на этажную площадку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СТБ ЕН 12016-2004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</w:p>
        </w:tc>
      </w:tr>
      <w:tr w:rsidR="00000000">
        <w:tc>
          <w:tcPr>
            <w:tcW w:w="13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06FF">
            <w:pPr>
              <w:pStyle w:val="ConsPlusNormal"/>
            </w:pPr>
            <w:r>
              <w:t xml:space="preserve">(п. 3 в ред. </w:t>
            </w:r>
            <w:hyperlink r:id="rId41" w:tooltip="Решение Коллегии Евразийской экономической комиссии от 23.08.2012 N 140 &quot;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Безопасность лифтов&quot;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</w:tbl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ind w:firstLine="540"/>
        <w:jc w:val="both"/>
      </w:pPr>
    </w:p>
    <w:p w:rsidR="00000000" w:rsidRDefault="009A06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2"/>
      <w:footerReference w:type="default" r:id="rId4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06FF">
      <w:pPr>
        <w:spacing w:after="0" w:line="240" w:lineRule="auto"/>
      </w:pPr>
      <w:r>
        <w:separator/>
      </w:r>
    </w:p>
  </w:endnote>
  <w:endnote w:type="continuationSeparator" w:id="0">
    <w:p w:rsidR="00000000" w:rsidRDefault="009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9A06F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9A06F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9A06F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9A06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06FF">
      <w:pPr>
        <w:spacing w:after="0" w:line="240" w:lineRule="auto"/>
      </w:pPr>
      <w:r>
        <w:separator/>
      </w:r>
    </w:p>
  </w:footnote>
  <w:footnote w:type="continuationSeparator" w:id="0">
    <w:p w:rsidR="00000000" w:rsidRDefault="009A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06F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06F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06F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Комиссии Таможенного союза от 18.10.2011 N 824</w:t>
          </w:r>
          <w:r>
            <w:rPr>
              <w:sz w:val="16"/>
              <w:szCs w:val="16"/>
            </w:rPr>
            <w:br/>
            <w:t>(ред. от 04.12.2012)</w:t>
          </w:r>
          <w:r>
            <w:rPr>
              <w:sz w:val="16"/>
              <w:szCs w:val="16"/>
            </w:rPr>
            <w:br/>
            <w:t>"О принятии технического регламента Таможенн...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A06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A06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9A06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A06F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FF"/>
    <w:rsid w:val="009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F13A57-DD76-4655-9794-B7B1569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874C3129B72A40A2C124C9A95EBA1769D4A08F9CA162A5EFF08038A7ECCDC42CBC283A03BB1D1n5D1D" TargetMode="External"/><Relationship Id="rId13" Type="http://schemas.openxmlformats.org/officeDocument/2006/relationships/hyperlink" Target="consultantplus://offline/ref=17F874C3129B72A40A2C124C9A95EBA1769D4A08F9CA162A5EFF08038A7ECCDC42CBC283A03BB1D1n5D3D" TargetMode="External"/><Relationship Id="rId18" Type="http://schemas.openxmlformats.org/officeDocument/2006/relationships/header" Target="header1.xml"/><Relationship Id="rId26" Type="http://schemas.openxmlformats.org/officeDocument/2006/relationships/header" Target="header3.xml"/><Relationship Id="rId39" Type="http://schemas.openxmlformats.org/officeDocument/2006/relationships/hyperlink" Target="consultantplus://offline/ref=17F874C3129B72A40A2C0D599F95EBA176974F0AF5C54B2056A60401n8DDD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17F874C3129B72A40A2C1B559D95EBA173964B0CFECC162A5EFF08038An7DED" TargetMode="External"/><Relationship Id="rId42" Type="http://schemas.openxmlformats.org/officeDocument/2006/relationships/header" Target="header4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7F874C3129B72A40A2C124C9A95EBA1769D4A08F9CA162A5EFF08038A7ECCDC42CBC283A03BB1D1n5D0D" TargetMode="External"/><Relationship Id="rId17" Type="http://schemas.openxmlformats.org/officeDocument/2006/relationships/hyperlink" Target="consultantplus://offline/ref=17F874C3129B72A40A2C124C9A95EBA1759F410AF8C8162A5EFF08038A7ECCDC42CBC283A03BB1D1n5D6D" TargetMode="External"/><Relationship Id="rId25" Type="http://schemas.openxmlformats.org/officeDocument/2006/relationships/hyperlink" Target="consultantplus://offline/ref=17F874C3129B72A40A2C124C9A95EBA176964E09FBC6162A5EFF08038A7ECCDC42CBC283A03BB1D1n5D7D" TargetMode="External"/><Relationship Id="rId33" Type="http://schemas.openxmlformats.org/officeDocument/2006/relationships/hyperlink" Target="consultantplus://offline/ref=17F874C3129B72A40A2C0D599F95EBA1769C4B05FCC54B2056A60401n8DDD" TargetMode="External"/><Relationship Id="rId38" Type="http://schemas.openxmlformats.org/officeDocument/2006/relationships/hyperlink" Target="consultantplus://offline/ref=17F874C3129B72A40A2C0D599F95EBA1769C4C0EF4C54B2056A60401n8D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F874C3129B72A40A2C124C9A95EBA1769C410BFACC162A5EFF08038A7ECCDC42CBC283A03BB1D0n5DDD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17F874C3129B72A40A2C1B559D95EBA173964B0CFECC162A5EFF08038An7DED" TargetMode="External"/><Relationship Id="rId41" Type="http://schemas.openxmlformats.org/officeDocument/2006/relationships/hyperlink" Target="consultantplus://offline/ref=17F874C3129B72A40A2C124C9A95EBA1769C4D09FFCC162A5EFF08038A7ECCDC42CBC283A03BB1D2n5D4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F874C3129B72A40A2C124C9A95EBA1769F4E0DF5C8162A5EFF08038A7ECCDC42CBC283A03BB1D7n5D2D" TargetMode="External"/><Relationship Id="rId24" Type="http://schemas.openxmlformats.org/officeDocument/2006/relationships/hyperlink" Target="consultantplus://offline/ref=17F874C3129B72A40A2C124C9A95EBA176994D08FECA162A5EFF08038An7DED" TargetMode="External"/><Relationship Id="rId32" Type="http://schemas.openxmlformats.org/officeDocument/2006/relationships/hyperlink" Target="consultantplus://offline/ref=17F874C3129B72A40A2C124C9A95EBA1769C4D09FFCC162A5EFF08038A7ECCDC42CBC283A03BB1D1n5D3D" TargetMode="External"/><Relationship Id="rId37" Type="http://schemas.openxmlformats.org/officeDocument/2006/relationships/hyperlink" Target="consultantplus://offline/ref=17F874C3129B72A40A2C124C9A95EBA1769C4D09FFCC162A5EFF08038A7ECCDC42CBC283A03BB1D2n5D5D" TargetMode="External"/><Relationship Id="rId40" Type="http://schemas.openxmlformats.org/officeDocument/2006/relationships/hyperlink" Target="consultantplus://offline/ref=17F874C3129B72A40A2C0D599F95EBA176974F0AF4C54B2056A60401n8DDD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F874C3129B72A40A2C124C9A95EBA1769C410BFACC162A5EFF08038A7ECCDC42CBC283A03BB1D0n5D3D" TargetMode="External"/><Relationship Id="rId23" Type="http://schemas.openxmlformats.org/officeDocument/2006/relationships/hyperlink" Target="consultantplus://offline/ref=17F874C3129B72A40A2C124C9A95EBA176994D08FECA162A5EFF08038An7DED" TargetMode="External"/><Relationship Id="rId28" Type="http://schemas.openxmlformats.org/officeDocument/2006/relationships/hyperlink" Target="consultantplus://offline/ref=17F874C3129B72A40A2C124C9A95EBA1769C4D09FFCC162A5EFF08038A7ECCDC42CBC283A03BB1D1n5D4D" TargetMode="External"/><Relationship Id="rId36" Type="http://schemas.openxmlformats.org/officeDocument/2006/relationships/hyperlink" Target="consultantplus://offline/ref=17F874C3129B72A40A2C0D599F95EBA1769C4D0AFEC54B2056A60401n8DDD" TargetMode="External"/><Relationship Id="rId10" Type="http://schemas.openxmlformats.org/officeDocument/2006/relationships/hyperlink" Target="consultantplus://offline/ref=17F874C3129B72A40A2C124C9A95EBA1769C410BFACC162A5EFF08038A7ECCDC42CBC283A03BB1D0n5D0D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17F874C3129B72A40A2C1B559D95EBA1739C400DFACC162A5EFF08038An7DED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F874C3129B72A40A2C124C9A95EBA1769C4D09FFCC162A5EFF08038A7ECCDC42CBC283A03BB1D0n5D0D" TargetMode="External"/><Relationship Id="rId14" Type="http://schemas.openxmlformats.org/officeDocument/2006/relationships/hyperlink" Target="consultantplus://offline/ref=17F874C3129B72A40A2C124C9A95EBA1769D4A08F9CA162A5EFF08038A7ECCDC42CBC283A03BB1D1n5D3D" TargetMode="External"/><Relationship Id="rId22" Type="http://schemas.openxmlformats.org/officeDocument/2006/relationships/hyperlink" Target="consultantplus://offline/ref=17F874C3129B72A40A2C124C9A95EBA1769F4E0DF5C8162A5EFF08038An7DED" TargetMode="External"/><Relationship Id="rId27" Type="http://schemas.openxmlformats.org/officeDocument/2006/relationships/footer" Target="footer3.xml"/><Relationship Id="rId30" Type="http://schemas.openxmlformats.org/officeDocument/2006/relationships/hyperlink" Target="consultantplus://offline/ref=17F874C3129B72A40A2C124C9A95EBA1769C4D09FFCC162A5EFF08038A7ECCDC42CBC283A03BB1D1n5D7D" TargetMode="External"/><Relationship Id="rId35" Type="http://schemas.openxmlformats.org/officeDocument/2006/relationships/hyperlink" Target="consultantplus://offline/ref=17F874C3129B72A40A2C0D599F95EBA1769C4D0AF9C54B2056A60401n8DDD" TargetMode="External"/><Relationship Id="rId43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11024</Words>
  <Characters>62843</Characters>
  <Application>Microsoft Office Word</Application>
  <DocSecurity>2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Комиссии Таможенного союза от 18.10.2011 N 824(ред. от 04.12.2012)"О принятии технического регламента Таможенного союза "Безопасность лифтов"(вместе с "ТР ТС 011/2011. Технический регламент Таможенного союза. Безопасность лифтов")</vt:lpstr>
    </vt:vector>
  </TitlesOfParts>
  <Company>КонсультантПлюс Версия 4016.00.36</Company>
  <LinksUpToDate>false</LinksUpToDate>
  <CharactersWithSpaces>73720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18.10.2011 N 824(ред. от 04.12.2012)"О принятии технического регламента Таможенного союза "Безопасность лифтов"(вместе с "ТР ТС 011/2011. Технический регламент Таможенного союза. Безопасность лифтов")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2017-01-20T07:14:00Z</dcterms:created>
  <dcterms:modified xsi:type="dcterms:W3CDTF">2017-01-20T07:14:00Z</dcterms:modified>
</cp:coreProperties>
</file>