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55" w:rsidRDefault="00006D55" w:rsidP="00006D5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УТВЕРЖДЕНО </w:t>
      </w:r>
    </w:p>
    <w:p w:rsidR="00006D55" w:rsidRDefault="00006D55" w:rsidP="00006D5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приказом Министерства ЖКХ и</w:t>
      </w:r>
    </w:p>
    <w:p w:rsidR="00006D55" w:rsidRDefault="00006D55" w:rsidP="00006D5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энергетики Республики Саха (Якутия)</w:t>
      </w:r>
    </w:p>
    <w:p w:rsidR="003C0B6A" w:rsidRDefault="003C0B6A" w:rsidP="003C0B6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sidR="00961385">
        <w:rPr>
          <w:rFonts w:ascii="Times New Roman" w:eastAsia="Calibri" w:hAnsi="Times New Roman" w:cs="Times New Roman"/>
          <w:sz w:val="24"/>
          <w:szCs w:val="24"/>
        </w:rPr>
        <w:t>______</w:t>
      </w:r>
      <w:r>
        <w:rPr>
          <w:rFonts w:ascii="Times New Roman" w:eastAsia="Calibri" w:hAnsi="Times New Roman" w:cs="Times New Roman"/>
          <w:sz w:val="24"/>
          <w:szCs w:val="24"/>
        </w:rPr>
        <w:t xml:space="preserve"> № </w:t>
      </w:r>
      <w:r w:rsidR="00961385">
        <w:rPr>
          <w:rFonts w:ascii="Times New Roman" w:eastAsia="Calibri" w:hAnsi="Times New Roman" w:cs="Times New Roman"/>
          <w:sz w:val="24"/>
          <w:szCs w:val="24"/>
        </w:rPr>
        <w:t>_________</w:t>
      </w:r>
    </w:p>
    <w:p w:rsidR="00006D55" w:rsidRDefault="00006D55" w:rsidP="00006D5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Приложение</w:t>
      </w:r>
      <w:r w:rsidR="00501153">
        <w:rPr>
          <w:rFonts w:ascii="Times New Roman" w:eastAsia="Calibri" w:hAnsi="Times New Roman" w:cs="Times New Roman"/>
          <w:sz w:val="24"/>
          <w:szCs w:val="24"/>
        </w:rPr>
        <w:t xml:space="preserve"> №</w:t>
      </w:r>
      <w:r w:rsidR="0019188C">
        <w:rPr>
          <w:rFonts w:ascii="Times New Roman" w:eastAsia="Calibri" w:hAnsi="Times New Roman" w:cs="Times New Roman"/>
          <w:sz w:val="24"/>
          <w:szCs w:val="24"/>
        </w:rPr>
        <w:t xml:space="preserve"> </w:t>
      </w:r>
      <w:r w:rsidR="00501153">
        <w:rPr>
          <w:rFonts w:ascii="Times New Roman" w:eastAsia="Calibri" w:hAnsi="Times New Roman" w:cs="Times New Roman"/>
          <w:sz w:val="24"/>
          <w:szCs w:val="24"/>
        </w:rPr>
        <w:t>3</w:t>
      </w:r>
      <w:r w:rsidR="0051340B">
        <w:rPr>
          <w:rFonts w:ascii="Times New Roman" w:eastAsia="Calibri" w:hAnsi="Times New Roman" w:cs="Times New Roman"/>
          <w:sz w:val="24"/>
          <w:szCs w:val="24"/>
        </w:rPr>
        <w:t xml:space="preserve"> </w:t>
      </w:r>
    </w:p>
    <w:p w:rsidR="00802348" w:rsidRPr="00242785" w:rsidRDefault="00802348" w:rsidP="00802348">
      <w:pPr>
        <w:spacing w:after="0" w:line="240" w:lineRule="auto"/>
        <w:jc w:val="center"/>
        <w:rPr>
          <w:rFonts w:ascii="Times New Roman" w:eastAsia="Calibri" w:hAnsi="Times New Roman" w:cs="Times New Roman"/>
          <w:sz w:val="24"/>
          <w:szCs w:val="24"/>
        </w:rPr>
      </w:pPr>
    </w:p>
    <w:p w:rsidR="00802348" w:rsidRPr="00242785" w:rsidRDefault="00802348" w:rsidP="00802348">
      <w:pPr>
        <w:spacing w:after="0" w:line="240" w:lineRule="auto"/>
        <w:jc w:val="center"/>
        <w:rPr>
          <w:rFonts w:ascii="Times New Roman" w:eastAsia="Calibri" w:hAnsi="Times New Roman" w:cs="Times New Roman"/>
          <w:sz w:val="24"/>
          <w:szCs w:val="24"/>
        </w:rPr>
      </w:pPr>
    </w:p>
    <w:p w:rsidR="00802348" w:rsidRPr="00242785" w:rsidRDefault="00802348" w:rsidP="00802348">
      <w:pPr>
        <w:spacing w:after="0" w:line="240" w:lineRule="auto"/>
        <w:jc w:val="center"/>
        <w:rPr>
          <w:rFonts w:ascii="Times New Roman" w:eastAsia="Calibri" w:hAnsi="Times New Roman" w:cs="Times New Roman"/>
          <w:sz w:val="24"/>
          <w:szCs w:val="24"/>
        </w:rPr>
      </w:pPr>
    </w:p>
    <w:p w:rsidR="00802348" w:rsidRPr="00242785" w:rsidRDefault="00802348" w:rsidP="00802348">
      <w:pPr>
        <w:spacing w:after="0" w:line="240" w:lineRule="auto"/>
        <w:jc w:val="center"/>
        <w:rPr>
          <w:rFonts w:ascii="Times New Roman" w:eastAsia="Calibri" w:hAnsi="Times New Roman" w:cs="Times New Roman"/>
          <w:sz w:val="24"/>
          <w:szCs w:val="24"/>
        </w:rPr>
      </w:pPr>
    </w:p>
    <w:p w:rsidR="0078104A" w:rsidRPr="00242785" w:rsidRDefault="0078104A" w:rsidP="00E031CD">
      <w:pPr>
        <w:jc w:val="right"/>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b/>
          <w:sz w:val="24"/>
          <w:szCs w:val="24"/>
        </w:rPr>
      </w:pPr>
      <w:r w:rsidRPr="00242785">
        <w:rPr>
          <w:rFonts w:ascii="Times New Roman" w:hAnsi="Times New Roman" w:cs="Times New Roman"/>
          <w:b/>
          <w:sz w:val="24"/>
          <w:szCs w:val="24"/>
        </w:rPr>
        <w:t>ДОКУМЕНТАЦИЯ</w:t>
      </w:r>
      <w:r w:rsidR="005925ED" w:rsidRPr="00242785">
        <w:rPr>
          <w:rFonts w:ascii="Times New Roman" w:hAnsi="Times New Roman" w:cs="Times New Roman"/>
          <w:b/>
          <w:sz w:val="24"/>
          <w:szCs w:val="24"/>
        </w:rPr>
        <w:t xml:space="preserve"> </w:t>
      </w:r>
    </w:p>
    <w:p w:rsidR="0078104A" w:rsidRPr="00242785" w:rsidRDefault="0078104A" w:rsidP="0078104A">
      <w:pPr>
        <w:spacing w:after="0"/>
        <w:jc w:val="center"/>
        <w:rPr>
          <w:rFonts w:ascii="Times New Roman" w:hAnsi="Times New Roman" w:cs="Times New Roman"/>
          <w:b/>
          <w:sz w:val="24"/>
          <w:szCs w:val="24"/>
        </w:rPr>
      </w:pPr>
      <w:r w:rsidRPr="00242785">
        <w:rPr>
          <w:rFonts w:ascii="Times New Roman" w:hAnsi="Times New Roman" w:cs="Times New Roman"/>
          <w:b/>
          <w:sz w:val="24"/>
          <w:szCs w:val="24"/>
        </w:rPr>
        <w:t>о проведении предварительного отбора</w:t>
      </w:r>
      <w:r w:rsidR="008C4418" w:rsidRPr="00242785">
        <w:rPr>
          <w:rFonts w:ascii="Times New Roman" w:hAnsi="Times New Roman" w:cs="Times New Roman"/>
          <w:b/>
          <w:sz w:val="24"/>
          <w:szCs w:val="24"/>
        </w:rPr>
        <w:t xml:space="preserve"> №</w:t>
      </w:r>
      <w:r w:rsidR="006E094E">
        <w:rPr>
          <w:rFonts w:ascii="Times New Roman" w:hAnsi="Times New Roman" w:cs="Times New Roman"/>
          <w:b/>
          <w:sz w:val="24"/>
          <w:szCs w:val="24"/>
        </w:rPr>
        <w:t xml:space="preserve"> </w:t>
      </w:r>
      <w:r w:rsidR="0042142B">
        <w:rPr>
          <w:rFonts w:ascii="Times New Roman" w:hAnsi="Times New Roman" w:cs="Times New Roman"/>
          <w:b/>
          <w:sz w:val="24"/>
          <w:szCs w:val="24"/>
        </w:rPr>
        <w:t>3</w:t>
      </w:r>
      <w:r w:rsidR="00DC4CA1" w:rsidRPr="00242785">
        <w:rPr>
          <w:rFonts w:ascii="Times New Roman" w:hAnsi="Times New Roman" w:cs="Times New Roman"/>
          <w:b/>
          <w:sz w:val="24"/>
          <w:szCs w:val="24"/>
        </w:rPr>
        <w:t>/</w:t>
      </w:r>
      <w:r w:rsidR="00841772">
        <w:rPr>
          <w:rFonts w:ascii="Times New Roman" w:hAnsi="Times New Roman" w:cs="Times New Roman"/>
          <w:b/>
          <w:sz w:val="24"/>
          <w:szCs w:val="24"/>
        </w:rPr>
        <w:t>2</w:t>
      </w:r>
      <w:r w:rsidR="00710D5F" w:rsidRPr="00242785">
        <w:rPr>
          <w:rFonts w:ascii="Times New Roman" w:hAnsi="Times New Roman" w:cs="Times New Roman"/>
          <w:b/>
          <w:sz w:val="24"/>
          <w:szCs w:val="24"/>
        </w:rPr>
        <w:t>-</w:t>
      </w:r>
      <w:r w:rsidR="00530226">
        <w:rPr>
          <w:rFonts w:ascii="Times New Roman" w:hAnsi="Times New Roman" w:cs="Times New Roman"/>
          <w:b/>
          <w:sz w:val="24"/>
          <w:szCs w:val="24"/>
        </w:rPr>
        <w:t>2023</w:t>
      </w:r>
      <w:r w:rsidR="00DC4CA1" w:rsidRPr="00242785">
        <w:rPr>
          <w:rFonts w:ascii="Times New Roman" w:hAnsi="Times New Roman" w:cs="Times New Roman"/>
          <w:b/>
          <w:sz w:val="24"/>
          <w:szCs w:val="24"/>
        </w:rPr>
        <w:t>-ПО</w:t>
      </w:r>
    </w:p>
    <w:p w:rsidR="0078104A" w:rsidRPr="00242785" w:rsidRDefault="0078104A" w:rsidP="0078104A">
      <w:pPr>
        <w:spacing w:after="0"/>
        <w:jc w:val="center"/>
        <w:rPr>
          <w:rFonts w:ascii="Times New Roman" w:hAnsi="Times New Roman" w:cs="Times New Roman"/>
          <w:b/>
          <w:sz w:val="24"/>
          <w:szCs w:val="24"/>
        </w:rPr>
      </w:pPr>
    </w:p>
    <w:p w:rsidR="0078104A" w:rsidRPr="00242785" w:rsidRDefault="0078104A" w:rsidP="0078104A">
      <w:pPr>
        <w:spacing w:after="0"/>
        <w:jc w:val="center"/>
        <w:rPr>
          <w:rFonts w:ascii="Times New Roman" w:hAnsi="Times New Roman" w:cs="Times New Roman"/>
          <w:sz w:val="24"/>
          <w:szCs w:val="24"/>
        </w:rPr>
      </w:pPr>
      <w:r w:rsidRPr="00242785">
        <w:rPr>
          <w:rFonts w:ascii="Times New Roman" w:hAnsi="Times New Roman" w:cs="Times New Roman"/>
          <w:sz w:val="24"/>
          <w:szCs w:val="24"/>
        </w:rPr>
        <w:t xml:space="preserve">Предварительный отбор на право включения в реестр квалифицированных подрядных организаций, имеющих право принимать участие в электронных аукционах, предметом которых является </w:t>
      </w:r>
      <w:r w:rsidR="00560898" w:rsidRPr="00242785">
        <w:rPr>
          <w:rFonts w:ascii="Times New Roman" w:hAnsi="Times New Roman" w:cs="Times New Roman"/>
          <w:sz w:val="24"/>
          <w:szCs w:val="24"/>
        </w:rPr>
        <w:t xml:space="preserve">оказание услуг и (или) выполнение работ </w:t>
      </w:r>
      <w:r w:rsidR="005925ED" w:rsidRPr="00242785">
        <w:rPr>
          <w:rFonts w:ascii="Times New Roman" w:hAnsi="Times New Roman" w:cs="Times New Roman"/>
          <w:sz w:val="24"/>
          <w:szCs w:val="24"/>
        </w:rPr>
        <w:t>по оценке технического состояния, разработке проектной документации на проведение капитального ремонта общего имущества многоквартирных домов, в том числе ремонт (замену</w:t>
      </w:r>
      <w:r w:rsidR="00E34869" w:rsidRPr="00E34869">
        <w:rPr>
          <w:rFonts w:ascii="Times New Roman" w:hAnsi="Times New Roman" w:cs="Times New Roman"/>
          <w:sz w:val="24"/>
          <w:szCs w:val="24"/>
        </w:rPr>
        <w:t xml:space="preserve"> модернизацию) лифтов</w:t>
      </w:r>
      <w:r w:rsidR="00E34869">
        <w:rPr>
          <w:rFonts w:ascii="Times New Roman" w:hAnsi="Times New Roman" w:cs="Times New Roman"/>
          <w:sz w:val="24"/>
          <w:szCs w:val="24"/>
        </w:rPr>
        <w:t>.</w:t>
      </w:r>
    </w:p>
    <w:p w:rsidR="0078104A" w:rsidRPr="00242785" w:rsidRDefault="0078104A"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r w:rsidRPr="00242785">
        <w:rPr>
          <w:rFonts w:ascii="Times New Roman" w:hAnsi="Times New Roman" w:cs="Times New Roman"/>
          <w:b/>
          <w:sz w:val="24"/>
          <w:szCs w:val="24"/>
        </w:rPr>
        <w:t>Орган по ведению реестра:</w:t>
      </w:r>
      <w:r w:rsidRPr="00242785">
        <w:rPr>
          <w:rFonts w:ascii="Times New Roman" w:hAnsi="Times New Roman" w:cs="Times New Roman"/>
          <w:sz w:val="24"/>
          <w:szCs w:val="24"/>
        </w:rPr>
        <w:t xml:space="preserve"> </w:t>
      </w:r>
      <w:r w:rsidR="00802348" w:rsidRPr="00242785">
        <w:rPr>
          <w:rFonts w:ascii="Times New Roman" w:eastAsia="Calibri" w:hAnsi="Times New Roman" w:cs="Times New Roman"/>
          <w:sz w:val="24"/>
          <w:szCs w:val="24"/>
        </w:rPr>
        <w:t>Министерство жилищно-коммунального хозяйства и энергетики Республики Саха (Якутия)</w:t>
      </w: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78104A" w:rsidRPr="00242785" w:rsidRDefault="0078104A"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802348" w:rsidRPr="00242785" w:rsidRDefault="00802348" w:rsidP="0078104A">
      <w:pPr>
        <w:spacing w:after="0"/>
        <w:jc w:val="center"/>
        <w:rPr>
          <w:rFonts w:ascii="Times New Roman" w:hAnsi="Times New Roman" w:cs="Times New Roman"/>
          <w:sz w:val="24"/>
          <w:szCs w:val="24"/>
        </w:rPr>
      </w:pPr>
    </w:p>
    <w:p w:rsidR="00F231D6" w:rsidRDefault="00F231D6" w:rsidP="005925ED">
      <w:pPr>
        <w:spacing w:after="0"/>
        <w:jc w:val="center"/>
        <w:rPr>
          <w:rFonts w:ascii="Times New Roman" w:hAnsi="Times New Roman" w:cs="Times New Roman"/>
          <w:sz w:val="24"/>
          <w:szCs w:val="24"/>
        </w:rPr>
      </w:pPr>
    </w:p>
    <w:p w:rsidR="00F231D6" w:rsidRDefault="00F231D6" w:rsidP="005925ED">
      <w:pPr>
        <w:spacing w:after="0"/>
        <w:jc w:val="center"/>
        <w:rPr>
          <w:rFonts w:ascii="Times New Roman" w:hAnsi="Times New Roman" w:cs="Times New Roman"/>
          <w:sz w:val="24"/>
          <w:szCs w:val="24"/>
        </w:rPr>
      </w:pPr>
    </w:p>
    <w:p w:rsidR="00F231D6" w:rsidRDefault="00F231D6" w:rsidP="005925ED">
      <w:pPr>
        <w:spacing w:after="0"/>
        <w:jc w:val="center"/>
        <w:rPr>
          <w:rFonts w:ascii="Times New Roman" w:hAnsi="Times New Roman" w:cs="Times New Roman"/>
          <w:sz w:val="24"/>
          <w:szCs w:val="24"/>
        </w:rPr>
      </w:pPr>
    </w:p>
    <w:p w:rsidR="00F231D6" w:rsidRDefault="00F231D6" w:rsidP="005925ED">
      <w:pPr>
        <w:spacing w:after="0"/>
        <w:jc w:val="center"/>
        <w:rPr>
          <w:rFonts w:ascii="Times New Roman" w:hAnsi="Times New Roman" w:cs="Times New Roman"/>
          <w:sz w:val="24"/>
          <w:szCs w:val="24"/>
        </w:rPr>
      </w:pPr>
    </w:p>
    <w:p w:rsidR="00802348" w:rsidRPr="00242785" w:rsidRDefault="00D2798B" w:rsidP="005925ED">
      <w:pPr>
        <w:spacing w:after="0"/>
        <w:jc w:val="center"/>
        <w:rPr>
          <w:rFonts w:ascii="Times New Roman" w:hAnsi="Times New Roman" w:cs="Times New Roman"/>
          <w:sz w:val="24"/>
          <w:szCs w:val="24"/>
        </w:rPr>
      </w:pPr>
      <w:r>
        <w:rPr>
          <w:rFonts w:ascii="Times New Roman" w:hAnsi="Times New Roman" w:cs="Times New Roman"/>
          <w:sz w:val="24"/>
          <w:szCs w:val="24"/>
        </w:rPr>
        <w:t xml:space="preserve">г. </w:t>
      </w:r>
      <w:r w:rsidR="00DC4CA1" w:rsidRPr="00242785">
        <w:rPr>
          <w:rFonts w:ascii="Times New Roman" w:hAnsi="Times New Roman" w:cs="Times New Roman"/>
          <w:sz w:val="24"/>
          <w:szCs w:val="24"/>
        </w:rPr>
        <w:t xml:space="preserve">Якутск, </w:t>
      </w:r>
      <w:r w:rsidR="00530226">
        <w:rPr>
          <w:rFonts w:ascii="Times New Roman" w:hAnsi="Times New Roman" w:cs="Times New Roman"/>
          <w:sz w:val="24"/>
          <w:szCs w:val="24"/>
        </w:rPr>
        <w:t>2023</w:t>
      </w:r>
    </w:p>
    <w:p w:rsidR="00802348" w:rsidRPr="00242785" w:rsidRDefault="00802348">
      <w:pPr>
        <w:rPr>
          <w:rFonts w:ascii="Times New Roman" w:hAnsi="Times New Roman" w:cs="Times New Roman"/>
          <w:sz w:val="24"/>
          <w:szCs w:val="24"/>
        </w:rPr>
      </w:pPr>
      <w:r w:rsidRPr="00242785">
        <w:rPr>
          <w:rFonts w:ascii="Times New Roman" w:hAnsi="Times New Roman" w:cs="Times New Roman"/>
          <w:sz w:val="24"/>
          <w:szCs w:val="24"/>
        </w:rPr>
        <w:br w:type="page"/>
      </w:r>
    </w:p>
    <w:p w:rsidR="0078104A" w:rsidRPr="00242785" w:rsidRDefault="0024015E" w:rsidP="0024015E">
      <w:pPr>
        <w:pStyle w:val="a7"/>
        <w:spacing w:after="0"/>
        <w:ind w:left="0"/>
        <w:jc w:val="center"/>
        <w:rPr>
          <w:rFonts w:ascii="Times New Roman" w:hAnsi="Times New Roman" w:cs="Times New Roman"/>
          <w:b/>
          <w:sz w:val="24"/>
          <w:szCs w:val="24"/>
        </w:rPr>
      </w:pPr>
      <w:r w:rsidRPr="00242785">
        <w:rPr>
          <w:rFonts w:ascii="Times New Roman" w:hAnsi="Times New Roman" w:cs="Times New Roman"/>
          <w:b/>
          <w:sz w:val="24"/>
          <w:szCs w:val="24"/>
        </w:rPr>
        <w:lastRenderedPageBreak/>
        <w:t>СОДЕРЖАНИЕ ДОКУМЕНТАЦИИ О ПРЕДВАРИТЕЛЬНОМ ОТБОРЕ</w:t>
      </w:r>
    </w:p>
    <w:p w:rsidR="0024015E" w:rsidRPr="00242785" w:rsidRDefault="0024015E" w:rsidP="0024015E">
      <w:pPr>
        <w:pStyle w:val="a7"/>
        <w:spacing w:after="0"/>
        <w:ind w:left="0"/>
        <w:jc w:val="both"/>
        <w:rPr>
          <w:rFonts w:ascii="Times New Roman" w:hAnsi="Times New Roman" w:cs="Times New Roman"/>
          <w:sz w:val="24"/>
          <w:szCs w:val="24"/>
        </w:rPr>
      </w:pPr>
    </w:p>
    <w:p w:rsidR="0024015E" w:rsidRPr="00242785" w:rsidRDefault="0024015E" w:rsidP="001A647D">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Настоящая документация о </w:t>
      </w:r>
      <w:r w:rsidR="001A647D" w:rsidRPr="00242785">
        <w:rPr>
          <w:rFonts w:ascii="Times New Roman" w:hAnsi="Times New Roman" w:cs="Times New Roman"/>
          <w:sz w:val="24"/>
          <w:szCs w:val="24"/>
        </w:rPr>
        <w:t xml:space="preserve">проведении предварительного отбора разработана </w:t>
      </w:r>
      <w:r w:rsidRPr="00242785">
        <w:rPr>
          <w:rFonts w:ascii="Times New Roman" w:hAnsi="Times New Roman" w:cs="Times New Roman"/>
          <w:sz w:val="24"/>
          <w:szCs w:val="24"/>
        </w:rPr>
        <w:t>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w:t>
      </w:r>
      <w:r w:rsidR="001A647D" w:rsidRPr="00242785">
        <w:rPr>
          <w:rFonts w:ascii="Times New Roman" w:hAnsi="Times New Roman" w:cs="Times New Roman"/>
          <w:sz w:val="24"/>
          <w:szCs w:val="24"/>
        </w:rPr>
        <w:t xml:space="preserve">ества в многоквартирных домах» и </w:t>
      </w:r>
      <w:r w:rsidR="00802348" w:rsidRPr="00242785">
        <w:rPr>
          <w:rFonts w:ascii="Times New Roman" w:hAnsi="Times New Roman" w:cs="Times New Roman"/>
          <w:sz w:val="24"/>
          <w:szCs w:val="24"/>
        </w:rPr>
        <w:t>постановлением Правительства Республики Саха (Якутия) от 25 декабря 2013 г. №475 «Об утверждении положения о Министерстве жилищно-коммунального хозяйства и энергетики Республики Саха (Якутия) и положения о его коллегии»  и состоит из следующих частей:</w:t>
      </w:r>
    </w:p>
    <w:p w:rsidR="00E73B53" w:rsidRPr="00242785" w:rsidRDefault="00E73B53"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Часть 1. </w:t>
      </w:r>
      <w:r w:rsidR="006A5AFA" w:rsidRPr="00242785">
        <w:rPr>
          <w:rFonts w:ascii="Times New Roman" w:hAnsi="Times New Roman" w:cs="Times New Roman"/>
          <w:sz w:val="24"/>
          <w:szCs w:val="24"/>
        </w:rPr>
        <w:t>Информация о проведении предварительного отбора</w:t>
      </w:r>
    </w:p>
    <w:p w:rsidR="00E73B53" w:rsidRPr="00242785" w:rsidRDefault="006A5AFA"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2</w:t>
      </w:r>
      <w:r w:rsidR="00E73B53" w:rsidRPr="00242785">
        <w:rPr>
          <w:rFonts w:ascii="Times New Roman" w:hAnsi="Times New Roman" w:cs="Times New Roman"/>
          <w:sz w:val="24"/>
          <w:szCs w:val="24"/>
        </w:rPr>
        <w:t>.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иными характеристикам).</w:t>
      </w:r>
    </w:p>
    <w:p w:rsidR="00E73B53" w:rsidRPr="00242785" w:rsidRDefault="006A5AFA"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3</w:t>
      </w:r>
      <w:r w:rsidR="00E73B53" w:rsidRPr="00242785">
        <w:rPr>
          <w:rFonts w:ascii="Times New Roman" w:hAnsi="Times New Roman" w:cs="Times New Roman"/>
          <w:sz w:val="24"/>
          <w:szCs w:val="24"/>
        </w:rPr>
        <w:t>. Сведения о существенных условиях договора об оказании услуг и (или) выполнению работ по капитальному ремонту общ</w:t>
      </w:r>
      <w:bookmarkStart w:id="0" w:name="_GoBack"/>
      <w:bookmarkEnd w:id="0"/>
      <w:r w:rsidR="00E73B53" w:rsidRPr="00242785">
        <w:rPr>
          <w:rFonts w:ascii="Times New Roman" w:hAnsi="Times New Roman" w:cs="Times New Roman"/>
          <w:sz w:val="24"/>
          <w:szCs w:val="24"/>
        </w:rPr>
        <w:t>его имущества в многоквартирном доме, которые будут в дальнейшем установлены в документации об электронном аукционе.</w:t>
      </w:r>
    </w:p>
    <w:p w:rsidR="006A5AFA" w:rsidRPr="00242785" w:rsidRDefault="006A5AFA"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4</w:t>
      </w:r>
      <w:r w:rsidR="00E73B53" w:rsidRPr="00242785">
        <w:rPr>
          <w:rFonts w:ascii="Times New Roman" w:hAnsi="Times New Roman" w:cs="Times New Roman"/>
          <w:sz w:val="24"/>
          <w:szCs w:val="24"/>
        </w:rPr>
        <w:t>. Требования к минимальному количеству квалифицированного персонала, входящего в штат участника предварительного отбора.</w:t>
      </w:r>
    </w:p>
    <w:p w:rsidR="006A5AFA" w:rsidRPr="00242785" w:rsidRDefault="006A5AFA"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5. Порядок проведения предварительного отбора</w:t>
      </w:r>
    </w:p>
    <w:p w:rsidR="00E73B53" w:rsidRPr="00242785" w:rsidRDefault="00E73B53"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Часть 6. Рекомендуемые образцы форм и документов для заполнения участниками предварительного отбора.</w:t>
      </w:r>
    </w:p>
    <w:p w:rsidR="00E73B53" w:rsidRPr="00242785" w:rsidRDefault="001A647D" w:rsidP="0024015E">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Документация о предварительном отборе раскрывает, конкретизирует и дополняет информацию, опубликованную в извещении о проведении предварительного отбора.</w:t>
      </w:r>
    </w:p>
    <w:p w:rsidR="001A647D" w:rsidRPr="00242785" w:rsidRDefault="001A647D" w:rsidP="0024015E">
      <w:pPr>
        <w:pStyle w:val="a7"/>
        <w:spacing w:after="0"/>
        <w:ind w:left="0" w:firstLine="709"/>
        <w:jc w:val="both"/>
        <w:rPr>
          <w:rFonts w:ascii="Times New Roman" w:hAnsi="Times New Roman" w:cs="Times New Roman"/>
          <w:sz w:val="24"/>
          <w:szCs w:val="24"/>
        </w:rPr>
      </w:pPr>
    </w:p>
    <w:p w:rsidR="001A647D" w:rsidRPr="00242785" w:rsidRDefault="001A647D" w:rsidP="0024015E">
      <w:pPr>
        <w:pStyle w:val="a7"/>
        <w:spacing w:after="0"/>
        <w:ind w:left="0" w:firstLine="709"/>
        <w:jc w:val="both"/>
        <w:rPr>
          <w:rFonts w:ascii="Times New Roman" w:hAnsi="Times New Roman" w:cs="Times New Roman"/>
          <w:sz w:val="24"/>
          <w:szCs w:val="24"/>
        </w:rPr>
      </w:pPr>
    </w:p>
    <w:p w:rsidR="001A647D" w:rsidRPr="00242785" w:rsidRDefault="001A647D" w:rsidP="0024015E">
      <w:pPr>
        <w:pStyle w:val="a7"/>
        <w:spacing w:after="0"/>
        <w:ind w:left="0" w:firstLine="709"/>
        <w:jc w:val="both"/>
        <w:rPr>
          <w:rFonts w:ascii="Times New Roman" w:hAnsi="Times New Roman" w:cs="Times New Roman"/>
          <w:sz w:val="24"/>
          <w:szCs w:val="24"/>
        </w:rPr>
      </w:pPr>
    </w:p>
    <w:p w:rsidR="009B1210" w:rsidRPr="00242785" w:rsidRDefault="009B1210" w:rsidP="0024015E">
      <w:pPr>
        <w:pStyle w:val="a7"/>
        <w:spacing w:after="0"/>
        <w:ind w:left="0" w:firstLine="709"/>
        <w:jc w:val="both"/>
        <w:rPr>
          <w:rFonts w:ascii="Times New Roman" w:hAnsi="Times New Roman" w:cs="Times New Roman"/>
          <w:sz w:val="24"/>
          <w:szCs w:val="24"/>
        </w:rPr>
      </w:pPr>
    </w:p>
    <w:p w:rsidR="001A647D" w:rsidRPr="00242785" w:rsidRDefault="001A647D"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C13667" w:rsidRPr="00242785" w:rsidRDefault="00C13667" w:rsidP="0024015E">
      <w:pPr>
        <w:pStyle w:val="a7"/>
        <w:spacing w:after="0"/>
        <w:ind w:left="0" w:firstLine="709"/>
        <w:jc w:val="both"/>
        <w:rPr>
          <w:rFonts w:ascii="Times New Roman" w:hAnsi="Times New Roman" w:cs="Times New Roman"/>
          <w:sz w:val="24"/>
          <w:szCs w:val="24"/>
        </w:rPr>
      </w:pPr>
    </w:p>
    <w:p w:rsidR="000B5109" w:rsidRPr="00242785" w:rsidRDefault="000B5109" w:rsidP="0024015E">
      <w:pPr>
        <w:pStyle w:val="a7"/>
        <w:spacing w:after="0"/>
        <w:ind w:left="0" w:firstLine="709"/>
        <w:jc w:val="both"/>
        <w:rPr>
          <w:rFonts w:ascii="Times New Roman" w:hAnsi="Times New Roman" w:cs="Times New Roman"/>
          <w:sz w:val="24"/>
          <w:szCs w:val="24"/>
        </w:rPr>
      </w:pPr>
    </w:p>
    <w:p w:rsidR="00574198" w:rsidRPr="00242785" w:rsidRDefault="00574198" w:rsidP="0024015E">
      <w:pPr>
        <w:pStyle w:val="a7"/>
        <w:spacing w:after="0"/>
        <w:ind w:left="0" w:firstLine="709"/>
        <w:jc w:val="both"/>
        <w:rPr>
          <w:rFonts w:ascii="Times New Roman" w:hAnsi="Times New Roman" w:cs="Times New Roman"/>
          <w:sz w:val="24"/>
          <w:szCs w:val="24"/>
        </w:rPr>
      </w:pPr>
    </w:p>
    <w:p w:rsidR="00B534A3" w:rsidRPr="00242785" w:rsidRDefault="00B534A3" w:rsidP="00B534A3">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lang w:val="en-US"/>
        </w:rPr>
        <w:lastRenderedPageBreak/>
        <w:t>I</w:t>
      </w:r>
      <w:r w:rsidRPr="00242785">
        <w:rPr>
          <w:rFonts w:ascii="Times New Roman" w:hAnsi="Times New Roman" w:cs="Times New Roman"/>
          <w:b/>
          <w:sz w:val="24"/>
          <w:szCs w:val="24"/>
        </w:rPr>
        <w:t>. Информация о проведении предварительного отбора</w:t>
      </w:r>
    </w:p>
    <w:p w:rsidR="00B534A3" w:rsidRPr="00242785" w:rsidRDefault="00B534A3" w:rsidP="00B534A3">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3260"/>
        <w:gridCol w:w="5381"/>
      </w:tblGrid>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w:t>
            </w:r>
          </w:p>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п/п</w:t>
            </w:r>
          </w:p>
        </w:tc>
        <w:tc>
          <w:tcPr>
            <w:tcW w:w="3260"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Наименование</w:t>
            </w:r>
          </w:p>
        </w:tc>
        <w:tc>
          <w:tcPr>
            <w:tcW w:w="5381"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Информация</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w:t>
            </w:r>
          </w:p>
        </w:tc>
        <w:tc>
          <w:tcPr>
            <w:tcW w:w="3260" w:type="dxa"/>
          </w:tcPr>
          <w:p w:rsidR="00B534A3" w:rsidRPr="00242785" w:rsidRDefault="00B534A3" w:rsidP="00C8662D">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Орган по ведению реестра</w:t>
            </w:r>
          </w:p>
        </w:tc>
        <w:tc>
          <w:tcPr>
            <w:tcW w:w="5381" w:type="dxa"/>
          </w:tcPr>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Наименование: Министерство жилищно-коммунального хозяйства и энергетики Республики Саха (Якутия)</w:t>
            </w:r>
          </w:p>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Место нахождения: 677000. город Якутск, ул. Кирова, д. 13</w:t>
            </w:r>
          </w:p>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Почтовый адрес: 677000. город Якутск, ул. Кирова, д. 13</w:t>
            </w:r>
          </w:p>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ИНН: 1435028645</w:t>
            </w:r>
          </w:p>
          <w:p w:rsidR="00802348" w:rsidRPr="00242785" w:rsidRDefault="00802348" w:rsidP="00802348">
            <w:pPr>
              <w:pStyle w:val="a7"/>
              <w:ind w:left="32"/>
              <w:rPr>
                <w:rFonts w:ascii="Times New Roman" w:hAnsi="Times New Roman" w:cs="Times New Roman"/>
                <w:sz w:val="24"/>
                <w:szCs w:val="24"/>
              </w:rPr>
            </w:pPr>
            <w:r w:rsidRPr="00242785">
              <w:rPr>
                <w:rFonts w:ascii="Times New Roman" w:hAnsi="Times New Roman" w:cs="Times New Roman"/>
                <w:sz w:val="24"/>
                <w:szCs w:val="24"/>
              </w:rPr>
              <w:t xml:space="preserve">Номер контрактного телефона: </w:t>
            </w:r>
          </w:p>
          <w:p w:rsidR="003350A3" w:rsidRPr="00573AE6" w:rsidRDefault="003350A3" w:rsidP="003350A3">
            <w:pPr>
              <w:pStyle w:val="a7"/>
              <w:ind w:left="32"/>
              <w:rPr>
                <w:rFonts w:ascii="Times New Roman" w:hAnsi="Times New Roman" w:cs="Times New Roman"/>
                <w:sz w:val="24"/>
                <w:szCs w:val="24"/>
              </w:rPr>
            </w:pPr>
            <w:r w:rsidRPr="00573AE6">
              <w:rPr>
                <w:rFonts w:ascii="Times New Roman" w:hAnsi="Times New Roman" w:cs="Times New Roman"/>
                <w:sz w:val="24"/>
                <w:szCs w:val="24"/>
              </w:rPr>
              <w:t>8 (4112) 506-8</w:t>
            </w:r>
            <w:r>
              <w:rPr>
                <w:rFonts w:ascii="Times New Roman" w:hAnsi="Times New Roman" w:cs="Times New Roman"/>
                <w:sz w:val="24"/>
                <w:szCs w:val="24"/>
              </w:rPr>
              <w:t>74</w:t>
            </w:r>
            <w:r w:rsidRPr="00573AE6">
              <w:rPr>
                <w:rFonts w:ascii="Times New Roman" w:hAnsi="Times New Roman" w:cs="Times New Roman"/>
                <w:sz w:val="24"/>
                <w:szCs w:val="24"/>
              </w:rPr>
              <w:t>, 8(4112) 506-862;</w:t>
            </w:r>
          </w:p>
          <w:p w:rsidR="003350A3" w:rsidRPr="00573AE6" w:rsidRDefault="003350A3" w:rsidP="003350A3">
            <w:pPr>
              <w:pStyle w:val="a7"/>
              <w:ind w:left="32"/>
              <w:rPr>
                <w:rFonts w:ascii="Times New Roman" w:hAnsi="Times New Roman" w:cs="Times New Roman"/>
                <w:sz w:val="24"/>
                <w:szCs w:val="24"/>
              </w:rPr>
            </w:pPr>
            <w:r>
              <w:rPr>
                <w:rFonts w:ascii="Times New Roman" w:hAnsi="Times New Roman" w:cs="Times New Roman"/>
                <w:sz w:val="24"/>
                <w:szCs w:val="24"/>
              </w:rPr>
              <w:t>Факс: 8 (4112) 32-21-15</w:t>
            </w:r>
          </w:p>
          <w:p w:rsidR="003E626B" w:rsidRPr="003E626B" w:rsidRDefault="003E626B" w:rsidP="003E626B">
            <w:pPr>
              <w:pStyle w:val="a7"/>
              <w:ind w:left="32"/>
              <w:rPr>
                <w:rFonts w:ascii="Times New Roman" w:hAnsi="Times New Roman" w:cs="Times New Roman"/>
                <w:sz w:val="24"/>
                <w:szCs w:val="24"/>
              </w:rPr>
            </w:pPr>
            <w:r w:rsidRPr="003E626B">
              <w:rPr>
                <w:rFonts w:ascii="Times New Roman" w:hAnsi="Times New Roman" w:cs="Times New Roman"/>
                <w:sz w:val="24"/>
                <w:szCs w:val="24"/>
              </w:rPr>
              <w:t>Адрес электронной почты: dgkh2008@mail.ru</w:t>
            </w:r>
          </w:p>
          <w:p w:rsidR="00B534A3" w:rsidRPr="00242785" w:rsidRDefault="003E626B" w:rsidP="003E626B">
            <w:pPr>
              <w:pStyle w:val="a7"/>
              <w:ind w:left="0"/>
              <w:rPr>
                <w:rFonts w:ascii="Times New Roman" w:hAnsi="Times New Roman" w:cs="Times New Roman"/>
                <w:sz w:val="24"/>
                <w:szCs w:val="24"/>
              </w:rPr>
            </w:pPr>
            <w:r w:rsidRPr="003E626B">
              <w:rPr>
                <w:rFonts w:ascii="Times New Roman" w:hAnsi="Times New Roman" w:cs="Times New Roman"/>
                <w:sz w:val="24"/>
                <w:szCs w:val="24"/>
              </w:rPr>
              <w:t>Представитель органа по ведению реестра: Слепцова Екатерина Дмитриевна</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2</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Информация о предварительном отборе</w:t>
            </w:r>
          </w:p>
        </w:tc>
        <w:tc>
          <w:tcPr>
            <w:tcW w:w="5381" w:type="dxa"/>
          </w:tcPr>
          <w:p w:rsidR="00174990" w:rsidRPr="00242785" w:rsidRDefault="00174990" w:rsidP="00174990">
            <w:pPr>
              <w:pStyle w:val="a7"/>
              <w:ind w:left="0"/>
              <w:rPr>
                <w:rFonts w:ascii="Times New Roman" w:hAnsi="Times New Roman" w:cs="Times New Roman"/>
                <w:sz w:val="24"/>
                <w:szCs w:val="24"/>
              </w:rPr>
            </w:pPr>
            <w:r w:rsidRPr="00242785">
              <w:rPr>
                <w:rFonts w:ascii="Times New Roman" w:hAnsi="Times New Roman" w:cs="Times New Roman"/>
                <w:b/>
                <w:sz w:val="24"/>
                <w:szCs w:val="24"/>
              </w:rPr>
              <w:t>Предмет предварительного отбора</w:t>
            </w:r>
            <w:r w:rsidRPr="00242785">
              <w:rPr>
                <w:rFonts w:ascii="Times New Roman" w:hAnsi="Times New Roman" w:cs="Times New Roman"/>
                <w:sz w:val="24"/>
                <w:szCs w:val="24"/>
              </w:rPr>
              <w:t xml:space="preserve">: включение в реестр квалифицированных подрядных организаций, имеющих право принимать участие в электронных аукционных, </w:t>
            </w:r>
            <w:r w:rsidR="0042259D" w:rsidRPr="00242785">
              <w:rPr>
                <w:rFonts w:ascii="Times New Roman" w:hAnsi="Times New Roman" w:cs="Times New Roman"/>
                <w:sz w:val="24"/>
                <w:szCs w:val="24"/>
              </w:rPr>
              <w:t>предметом которых является оказание услуг и (или) выполнение работ по оценке технического состояния, разработке проектной документации на проведение капитального ремонта общего имущества многоквартирных домов, в том числе ремонт (замену</w:t>
            </w:r>
            <w:r w:rsidR="00E34869">
              <w:rPr>
                <w:rFonts w:ascii="Times New Roman" w:hAnsi="Times New Roman" w:cs="Times New Roman"/>
                <w:sz w:val="24"/>
                <w:szCs w:val="24"/>
              </w:rPr>
              <w:t>, модернизацию) лифтов.</w:t>
            </w:r>
          </w:p>
          <w:p w:rsidR="00174990" w:rsidRPr="00242785" w:rsidRDefault="00174990" w:rsidP="00174990">
            <w:pPr>
              <w:pStyle w:val="a7"/>
              <w:ind w:left="0"/>
              <w:rPr>
                <w:rFonts w:ascii="Times New Roman" w:hAnsi="Times New Roman" w:cs="Times New Roman"/>
                <w:sz w:val="24"/>
                <w:szCs w:val="24"/>
              </w:rPr>
            </w:pPr>
            <w:r w:rsidRPr="00242785">
              <w:rPr>
                <w:rFonts w:ascii="Times New Roman" w:hAnsi="Times New Roman" w:cs="Times New Roman"/>
                <w:b/>
                <w:sz w:val="24"/>
                <w:szCs w:val="24"/>
              </w:rPr>
              <w:t>Период действия результатов предварительного отбора</w:t>
            </w:r>
            <w:r w:rsidRPr="00242785">
              <w:rPr>
                <w:rFonts w:ascii="Times New Roman" w:hAnsi="Times New Roman" w:cs="Times New Roman"/>
                <w:sz w:val="24"/>
                <w:szCs w:val="24"/>
              </w:rPr>
              <w:t>: 3 (три) года с даты внесения записи об участнике предварительного отбора в реестр квалифицированных подрядных организаций.</w:t>
            </w:r>
          </w:p>
          <w:p w:rsidR="00174990" w:rsidRPr="00242785" w:rsidRDefault="00174990" w:rsidP="00174990">
            <w:pPr>
              <w:pStyle w:val="a7"/>
              <w:ind w:left="0"/>
              <w:rPr>
                <w:rFonts w:ascii="Times New Roman" w:hAnsi="Times New Roman" w:cs="Times New Roman"/>
                <w:sz w:val="24"/>
                <w:szCs w:val="24"/>
              </w:rPr>
            </w:pPr>
            <w:r w:rsidRPr="00242785">
              <w:rPr>
                <w:rFonts w:ascii="Times New Roman" w:hAnsi="Times New Roman" w:cs="Times New Roman"/>
                <w:b/>
                <w:sz w:val="24"/>
                <w:szCs w:val="24"/>
              </w:rPr>
              <w:t>Официальный сайт, на котором размещена документация</w:t>
            </w:r>
            <w:r w:rsidRPr="00242785">
              <w:rPr>
                <w:rFonts w:ascii="Times New Roman" w:hAnsi="Times New Roman" w:cs="Times New Roman"/>
                <w:sz w:val="24"/>
                <w:szCs w:val="24"/>
              </w:rPr>
              <w:t xml:space="preserve">: </w:t>
            </w:r>
            <w:hyperlink r:id="rId8" w:history="1">
              <w:r w:rsidR="00802348" w:rsidRPr="00242785">
                <w:rPr>
                  <w:rStyle w:val="a8"/>
                  <w:rFonts w:ascii="Times New Roman" w:hAnsi="Times New Roman" w:cs="Times New Roman"/>
                  <w:sz w:val="24"/>
                  <w:szCs w:val="24"/>
                </w:rPr>
                <w:t>http://www.zakupki.gov.ru/</w:t>
              </w:r>
            </w:hyperlink>
          </w:p>
          <w:p w:rsidR="00174990" w:rsidRPr="00242785" w:rsidRDefault="00174990" w:rsidP="00174990">
            <w:pPr>
              <w:pStyle w:val="a7"/>
              <w:ind w:left="0"/>
              <w:rPr>
                <w:rFonts w:ascii="Times New Roman" w:hAnsi="Times New Roman" w:cs="Times New Roman"/>
                <w:b/>
                <w:sz w:val="24"/>
                <w:szCs w:val="24"/>
              </w:rPr>
            </w:pPr>
            <w:r w:rsidRPr="00242785">
              <w:rPr>
                <w:rFonts w:ascii="Times New Roman" w:hAnsi="Times New Roman" w:cs="Times New Roman"/>
                <w:b/>
                <w:sz w:val="24"/>
                <w:szCs w:val="24"/>
              </w:rPr>
              <w:t xml:space="preserve">Адрес оператора электронной площадки: </w:t>
            </w:r>
          </w:p>
          <w:p w:rsidR="00B534A3" w:rsidRPr="00242785" w:rsidRDefault="009315FF" w:rsidP="00174990">
            <w:pPr>
              <w:pStyle w:val="a7"/>
              <w:ind w:left="0"/>
              <w:rPr>
                <w:rFonts w:ascii="Times New Roman" w:hAnsi="Times New Roman" w:cs="Times New Roman"/>
                <w:sz w:val="24"/>
                <w:szCs w:val="24"/>
              </w:rPr>
            </w:pPr>
            <w:hyperlink r:id="rId9" w:history="1">
              <w:r w:rsidR="00174990" w:rsidRPr="00242785">
                <w:rPr>
                  <w:rStyle w:val="a8"/>
                  <w:rFonts w:ascii="Times New Roman" w:hAnsi="Times New Roman" w:cs="Times New Roman"/>
                  <w:sz w:val="24"/>
                  <w:szCs w:val="24"/>
                  <w:lang w:val="en-US"/>
                </w:rPr>
                <w:t>www</w:t>
              </w:r>
              <w:r w:rsidR="00174990" w:rsidRPr="00242785">
                <w:rPr>
                  <w:rStyle w:val="a8"/>
                  <w:rFonts w:ascii="Times New Roman" w:hAnsi="Times New Roman" w:cs="Times New Roman"/>
                  <w:sz w:val="24"/>
                  <w:szCs w:val="24"/>
                </w:rPr>
                <w:t>.</w:t>
              </w:r>
              <w:r w:rsidR="00174990" w:rsidRPr="00242785">
                <w:rPr>
                  <w:rStyle w:val="a8"/>
                  <w:rFonts w:ascii="Times New Roman" w:hAnsi="Times New Roman" w:cs="Times New Roman"/>
                  <w:sz w:val="24"/>
                  <w:szCs w:val="24"/>
                  <w:lang w:val="en-US"/>
                </w:rPr>
                <w:t>rts</w:t>
              </w:r>
              <w:r w:rsidR="00174990" w:rsidRPr="00242785">
                <w:rPr>
                  <w:rStyle w:val="a8"/>
                  <w:rFonts w:ascii="Times New Roman" w:hAnsi="Times New Roman" w:cs="Times New Roman"/>
                  <w:sz w:val="24"/>
                  <w:szCs w:val="24"/>
                </w:rPr>
                <w:t>-</w:t>
              </w:r>
              <w:r w:rsidR="00174990" w:rsidRPr="00242785">
                <w:rPr>
                  <w:rStyle w:val="a8"/>
                  <w:rFonts w:ascii="Times New Roman" w:hAnsi="Times New Roman" w:cs="Times New Roman"/>
                  <w:sz w:val="24"/>
                  <w:szCs w:val="24"/>
                  <w:lang w:val="en-US"/>
                </w:rPr>
                <w:t>tender</w:t>
              </w:r>
              <w:r w:rsidR="00174990" w:rsidRPr="00242785">
                <w:rPr>
                  <w:rStyle w:val="a8"/>
                  <w:rFonts w:ascii="Times New Roman" w:hAnsi="Times New Roman" w:cs="Times New Roman"/>
                  <w:sz w:val="24"/>
                  <w:szCs w:val="24"/>
                </w:rPr>
                <w:t>.</w:t>
              </w:r>
              <w:r w:rsidR="00174990" w:rsidRPr="00242785">
                <w:rPr>
                  <w:rStyle w:val="a8"/>
                  <w:rFonts w:ascii="Times New Roman" w:hAnsi="Times New Roman" w:cs="Times New Roman"/>
                  <w:sz w:val="24"/>
                  <w:szCs w:val="24"/>
                  <w:lang w:val="en-US"/>
                </w:rPr>
                <w:t>ru</w:t>
              </w:r>
            </w:hyperlink>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3</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В соответствии с частью</w:t>
            </w:r>
            <w:r w:rsidR="00143667" w:rsidRPr="00242785">
              <w:rPr>
                <w:rFonts w:ascii="Times New Roman" w:hAnsi="Times New Roman" w:cs="Times New Roman"/>
                <w:sz w:val="24"/>
                <w:szCs w:val="24"/>
              </w:rPr>
              <w:t xml:space="preserve"> </w:t>
            </w:r>
            <w:r w:rsidR="00143667" w:rsidRPr="00242785">
              <w:rPr>
                <w:rFonts w:ascii="Times New Roman" w:hAnsi="Times New Roman" w:cs="Times New Roman"/>
                <w:sz w:val="24"/>
                <w:szCs w:val="24"/>
                <w:lang w:val="en-US"/>
              </w:rPr>
              <w:t>II</w:t>
            </w:r>
            <w:r w:rsidRPr="00242785">
              <w:rPr>
                <w:rFonts w:ascii="Times New Roman" w:hAnsi="Times New Roman" w:cs="Times New Roman"/>
                <w:sz w:val="24"/>
                <w:szCs w:val="24"/>
              </w:rPr>
              <w:t xml:space="preserve"> «Требования к оказанию услуг и (или) выполнению работ по капитальному ремонту общего имущества в многоквартирном доме (их техническим, функциональным, качественным и иным характеристикам).</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4</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Сведения о существенных условиях договора об оказании услуг и (или) выполнению работ по капитальному ремонту общего имущества в </w:t>
            </w:r>
            <w:r w:rsidRPr="00242785">
              <w:rPr>
                <w:rFonts w:ascii="Times New Roman" w:hAnsi="Times New Roman" w:cs="Times New Roman"/>
                <w:sz w:val="24"/>
                <w:szCs w:val="24"/>
              </w:rPr>
              <w:lastRenderedPageBreak/>
              <w:t>многоквартирном доме, которые будут в дальнейшем установлены в документации об электронном аукционе</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lastRenderedPageBreak/>
              <w:t>В соответствии с частью</w:t>
            </w:r>
            <w:r w:rsidR="00143667" w:rsidRPr="00242785">
              <w:rPr>
                <w:rFonts w:ascii="Times New Roman" w:hAnsi="Times New Roman" w:cs="Times New Roman"/>
                <w:sz w:val="24"/>
                <w:szCs w:val="24"/>
              </w:rPr>
              <w:t xml:space="preserve"> </w:t>
            </w:r>
            <w:r w:rsidR="00143667" w:rsidRPr="00242785">
              <w:rPr>
                <w:rFonts w:ascii="Times New Roman" w:hAnsi="Times New Roman" w:cs="Times New Roman"/>
                <w:sz w:val="24"/>
                <w:szCs w:val="24"/>
                <w:lang w:val="en-US"/>
              </w:rPr>
              <w:t>III</w:t>
            </w:r>
            <w:r w:rsidRPr="00242785">
              <w:rPr>
                <w:rFonts w:ascii="Times New Roman" w:hAnsi="Times New Roman" w:cs="Times New Roman"/>
                <w:sz w:val="24"/>
                <w:szCs w:val="24"/>
              </w:rPr>
              <w:t xml:space="preserve"> «Сведения о существенных условиях договора об оказании услуг и (или) выполнению работ по капитальному ремонту общего имущества в многоквартирном доме, которые будут в дальнейшем установлены в документации об </w:t>
            </w:r>
            <w:r w:rsidRPr="00242785">
              <w:rPr>
                <w:rFonts w:ascii="Times New Roman" w:hAnsi="Times New Roman" w:cs="Times New Roman"/>
                <w:sz w:val="24"/>
                <w:szCs w:val="24"/>
              </w:rPr>
              <w:lastRenderedPageBreak/>
              <w:t>электронном аукционе».</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5</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Ориентировочные адресные перечни многоквартирных домов, по которым в дальнейшем будет проводиться электронный аукцион</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на сайте: </w:t>
            </w:r>
            <w:r w:rsidR="00802348" w:rsidRPr="00242785">
              <w:rPr>
                <w:rStyle w:val="a8"/>
                <w:rFonts w:ascii="Times New Roman" w:hAnsi="Times New Roman" w:cs="Times New Roman"/>
                <w:sz w:val="24"/>
                <w:szCs w:val="24"/>
              </w:rPr>
              <w:t>https://mingkh.sakha.gov.ru/</w:t>
            </w:r>
            <w:r w:rsidRPr="00242785">
              <w:rPr>
                <w:rFonts w:ascii="Times New Roman" w:hAnsi="Times New Roman" w:cs="Times New Roman"/>
                <w:sz w:val="24"/>
                <w:szCs w:val="24"/>
              </w:rPr>
              <w:t xml:space="preserve"> в разделе «Капитальный ремонт МКД»,</w:t>
            </w:r>
          </w:p>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на сайте Фонда капитального ремонта МКД по РС (Я): http://fondkr.ru/ в разделе «Региональная программа».</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6</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Требования к участникам предварительного отбора</w:t>
            </w:r>
          </w:p>
        </w:tc>
        <w:tc>
          <w:tcPr>
            <w:tcW w:w="5381" w:type="dxa"/>
          </w:tcPr>
          <w:p w:rsidR="00B534A3" w:rsidRPr="00242785" w:rsidRDefault="00B534A3" w:rsidP="00EC7FE7">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Соответствие участника предварительного отбора требованиям пункта 1.4 части </w:t>
            </w:r>
            <w:r w:rsidR="00EC7FE7" w:rsidRPr="00242785">
              <w:rPr>
                <w:rFonts w:ascii="Times New Roman" w:hAnsi="Times New Roman" w:cs="Times New Roman"/>
                <w:sz w:val="24"/>
                <w:szCs w:val="24"/>
                <w:lang w:val="en-US"/>
              </w:rPr>
              <w:t>V</w:t>
            </w:r>
            <w:r w:rsidR="00EC7FE7" w:rsidRPr="00242785">
              <w:rPr>
                <w:rFonts w:ascii="Times New Roman" w:hAnsi="Times New Roman" w:cs="Times New Roman"/>
                <w:sz w:val="24"/>
                <w:szCs w:val="24"/>
              </w:rPr>
              <w:t xml:space="preserve"> «Порядок проведения предварительного отбора</w:t>
            </w:r>
            <w:r w:rsidRPr="00242785">
              <w:rPr>
                <w:rFonts w:ascii="Times New Roman" w:hAnsi="Times New Roman" w:cs="Times New Roman"/>
                <w:sz w:val="24"/>
                <w:szCs w:val="24"/>
              </w:rPr>
              <w:t>» настоящей документации.</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7</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Требования к минимальному количеству квалифицированного персонала, входящего в штат участника предварительного отбора</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В соответствии с частью </w:t>
            </w:r>
            <w:r w:rsidR="00EC7FE7" w:rsidRPr="00242785">
              <w:rPr>
                <w:rFonts w:ascii="Times New Roman" w:hAnsi="Times New Roman" w:cs="Times New Roman"/>
                <w:sz w:val="24"/>
                <w:szCs w:val="24"/>
                <w:lang w:val="en-US"/>
              </w:rPr>
              <w:t>IV</w:t>
            </w:r>
            <w:r w:rsidR="00EC7FE7" w:rsidRPr="00242785">
              <w:rPr>
                <w:rFonts w:ascii="Times New Roman" w:hAnsi="Times New Roman" w:cs="Times New Roman"/>
                <w:sz w:val="24"/>
                <w:szCs w:val="24"/>
              </w:rPr>
              <w:t xml:space="preserve"> </w:t>
            </w:r>
            <w:r w:rsidRPr="00242785">
              <w:rPr>
                <w:rFonts w:ascii="Times New Roman" w:hAnsi="Times New Roman" w:cs="Times New Roman"/>
                <w:sz w:val="24"/>
                <w:szCs w:val="24"/>
              </w:rPr>
              <w:t xml:space="preserve">«Требования к минимальному количеству квалифицированного персонала, входящего в штат участника предварительного отбора» настоящей документации. </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8</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Дата начала и окончания срока предоставления участникам предварительного отбора разъяснения положений документации о проведении предварительного отбора</w:t>
            </w:r>
          </w:p>
        </w:tc>
        <w:tc>
          <w:tcPr>
            <w:tcW w:w="5381" w:type="dxa"/>
          </w:tcPr>
          <w:p w:rsidR="003350A3" w:rsidRPr="00573AE6" w:rsidRDefault="003350A3" w:rsidP="003350A3">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начала</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w:t>
            </w:r>
            <w:r w:rsidRPr="006A38C5">
              <w:rPr>
                <w:rFonts w:ascii="Times New Roman" w:hAnsi="Times New Roman" w:cs="Times New Roman"/>
                <w:sz w:val="24"/>
                <w:szCs w:val="24"/>
                <w:highlight w:val="yellow"/>
              </w:rPr>
              <w:t xml:space="preserve">– </w:t>
            </w:r>
            <w:r w:rsidR="009F07A1">
              <w:rPr>
                <w:rFonts w:ascii="Times New Roman" w:hAnsi="Times New Roman" w:cs="Times New Roman"/>
                <w:sz w:val="24"/>
                <w:szCs w:val="24"/>
                <w:highlight w:val="yellow"/>
              </w:rPr>
              <w:t>29</w:t>
            </w:r>
            <w:r w:rsidR="007D699E">
              <w:rPr>
                <w:rFonts w:ascii="Times New Roman" w:hAnsi="Times New Roman" w:cs="Times New Roman"/>
                <w:sz w:val="24"/>
                <w:szCs w:val="24"/>
                <w:highlight w:val="yellow"/>
                <w:lang w:val="sah-RU"/>
              </w:rPr>
              <w:t>.</w:t>
            </w:r>
            <w:r w:rsidR="009F07A1">
              <w:rPr>
                <w:rFonts w:ascii="Times New Roman" w:hAnsi="Times New Roman" w:cs="Times New Roman"/>
                <w:sz w:val="24"/>
                <w:szCs w:val="24"/>
                <w:highlight w:val="yellow"/>
                <w:lang w:val="sah-RU"/>
              </w:rPr>
              <w:t>05</w:t>
            </w:r>
            <w:r w:rsidR="006A38C5" w:rsidRPr="006A38C5">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2023</w:t>
            </w:r>
            <w:r w:rsidRPr="00A10B97">
              <w:rPr>
                <w:rFonts w:ascii="Times New Roman" w:hAnsi="Times New Roman" w:cs="Times New Roman"/>
                <w:sz w:val="24"/>
                <w:szCs w:val="24"/>
              </w:rPr>
              <w:t xml:space="preserve"> г.</w:t>
            </w:r>
          </w:p>
          <w:p w:rsidR="003350A3" w:rsidRPr="00573AE6" w:rsidRDefault="003350A3" w:rsidP="003350A3">
            <w:pPr>
              <w:pStyle w:val="a7"/>
              <w:ind w:left="0"/>
              <w:rPr>
                <w:rFonts w:ascii="Times New Roman" w:hAnsi="Times New Roman" w:cs="Times New Roman"/>
                <w:sz w:val="24"/>
                <w:szCs w:val="24"/>
              </w:rPr>
            </w:pPr>
            <w:r w:rsidRPr="00573AE6">
              <w:rPr>
                <w:rFonts w:ascii="Times New Roman" w:hAnsi="Times New Roman" w:cs="Times New Roman"/>
                <w:b/>
                <w:sz w:val="24"/>
                <w:szCs w:val="24"/>
              </w:rPr>
              <w:t>Дата окончания</w:t>
            </w:r>
            <w:r w:rsidRPr="00573AE6">
              <w:rPr>
                <w:rFonts w:ascii="Times New Roman" w:hAnsi="Times New Roman" w:cs="Times New Roman"/>
                <w:sz w:val="24"/>
                <w:szCs w:val="24"/>
              </w:rPr>
              <w:t xml:space="preserve"> предоставления разъяснений положений документации о проведении предварительного отбора – </w:t>
            </w:r>
            <w:r w:rsidR="009F07A1">
              <w:rPr>
                <w:rFonts w:ascii="Times New Roman" w:hAnsi="Times New Roman" w:cs="Times New Roman"/>
                <w:sz w:val="24"/>
                <w:szCs w:val="24"/>
                <w:highlight w:val="yellow"/>
              </w:rPr>
              <w:t>1</w:t>
            </w:r>
            <w:r w:rsidR="00530226">
              <w:rPr>
                <w:rFonts w:ascii="Times New Roman" w:hAnsi="Times New Roman" w:cs="Times New Roman"/>
                <w:sz w:val="24"/>
                <w:szCs w:val="24"/>
                <w:highlight w:val="yellow"/>
                <w:lang w:val="sah-RU"/>
              </w:rPr>
              <w:t>2</w:t>
            </w:r>
            <w:r w:rsidR="007D699E">
              <w:rPr>
                <w:rFonts w:ascii="Times New Roman" w:hAnsi="Times New Roman" w:cs="Times New Roman"/>
                <w:sz w:val="24"/>
                <w:szCs w:val="24"/>
                <w:highlight w:val="yellow"/>
                <w:lang w:val="sah-RU"/>
              </w:rPr>
              <w:t>.</w:t>
            </w:r>
            <w:r w:rsidR="009F07A1">
              <w:rPr>
                <w:rFonts w:ascii="Times New Roman" w:hAnsi="Times New Roman" w:cs="Times New Roman"/>
                <w:sz w:val="24"/>
                <w:szCs w:val="24"/>
                <w:highlight w:val="yellow"/>
                <w:lang w:val="sah-RU"/>
              </w:rPr>
              <w:t>06</w:t>
            </w:r>
            <w:r w:rsidR="00036BD4">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2023</w:t>
            </w:r>
            <w:r w:rsidRPr="00A10B97">
              <w:rPr>
                <w:rFonts w:ascii="Times New Roman" w:hAnsi="Times New Roman" w:cs="Times New Roman"/>
                <w:sz w:val="24"/>
                <w:szCs w:val="24"/>
              </w:rPr>
              <w:t xml:space="preserve"> г.</w:t>
            </w:r>
            <w:r w:rsidRPr="00573AE6">
              <w:rPr>
                <w:rFonts w:ascii="Times New Roman" w:hAnsi="Times New Roman" w:cs="Times New Roman"/>
                <w:sz w:val="24"/>
                <w:szCs w:val="24"/>
              </w:rPr>
              <w:t xml:space="preserve"> </w:t>
            </w:r>
          </w:p>
          <w:p w:rsidR="00EC7FE7" w:rsidRPr="00242785" w:rsidRDefault="003350A3" w:rsidP="003350A3">
            <w:pPr>
              <w:pStyle w:val="a7"/>
              <w:ind w:left="0"/>
              <w:rPr>
                <w:rFonts w:ascii="Times New Roman" w:hAnsi="Times New Roman" w:cs="Times New Roman"/>
                <w:sz w:val="24"/>
                <w:szCs w:val="24"/>
              </w:rPr>
            </w:pPr>
            <w:r w:rsidRPr="00573AE6">
              <w:rPr>
                <w:rFonts w:ascii="Times New Roman" w:hAnsi="Times New Roman" w:cs="Times New Roman"/>
                <w:b/>
                <w:sz w:val="24"/>
                <w:szCs w:val="24"/>
              </w:rPr>
              <w:t>Порядок подачи</w:t>
            </w:r>
            <w:r w:rsidRPr="00573AE6">
              <w:rPr>
                <w:rFonts w:ascii="Times New Roman" w:hAnsi="Times New Roman" w:cs="Times New Roman"/>
                <w:sz w:val="24"/>
                <w:szCs w:val="24"/>
              </w:rPr>
              <w:t xml:space="preserve"> запроса о разъяснении документации о проведении предварительного отбора обозначен в пункте 2.2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w:t>
            </w:r>
          </w:p>
        </w:tc>
      </w:tr>
      <w:tr w:rsidR="00B534A3" w:rsidRPr="00242785" w:rsidTr="00C8662D">
        <w:tc>
          <w:tcPr>
            <w:tcW w:w="704" w:type="dxa"/>
          </w:tcPr>
          <w:p w:rsidR="00B534A3" w:rsidRPr="00242785" w:rsidRDefault="00B534A3" w:rsidP="00C8662D">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9</w:t>
            </w:r>
          </w:p>
        </w:tc>
        <w:tc>
          <w:tcPr>
            <w:tcW w:w="3260"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Форма заявки на участие в предварительном отборе</w:t>
            </w:r>
          </w:p>
        </w:tc>
        <w:tc>
          <w:tcPr>
            <w:tcW w:w="5381" w:type="dxa"/>
          </w:tcPr>
          <w:p w:rsidR="00B534A3" w:rsidRPr="00242785" w:rsidRDefault="00B534A3" w:rsidP="00C8662D">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Заявки на участие в предварительном отборе подаются через оператора электронной площадки в виде электронного документа. </w:t>
            </w:r>
          </w:p>
          <w:p w:rsidR="00B534A3" w:rsidRPr="00242785" w:rsidRDefault="00B534A3" w:rsidP="00C8662D">
            <w:pPr>
              <w:pStyle w:val="a7"/>
              <w:ind w:left="0"/>
              <w:rPr>
                <w:rFonts w:ascii="Times New Roman" w:hAnsi="Times New Roman" w:cs="Times New Roman"/>
                <w:i/>
                <w:sz w:val="24"/>
                <w:szCs w:val="24"/>
              </w:rPr>
            </w:pPr>
            <w:r w:rsidRPr="00242785">
              <w:rPr>
                <w:rFonts w:ascii="Times New Roman" w:hAnsi="Times New Roman" w:cs="Times New Roman"/>
                <w:i/>
                <w:sz w:val="24"/>
                <w:szCs w:val="24"/>
              </w:rPr>
              <w:t>Заявку на участие в предварительном отборе возможно подготовить по ф</w:t>
            </w:r>
            <w:r w:rsidR="00EC7FE7" w:rsidRPr="00242785">
              <w:rPr>
                <w:rFonts w:ascii="Times New Roman" w:hAnsi="Times New Roman" w:cs="Times New Roman"/>
                <w:i/>
                <w:sz w:val="24"/>
                <w:szCs w:val="24"/>
              </w:rPr>
              <w:t>ормам, представленным в части VI «Рекомендуемые образцы форм и документов для заполнения участниками предварительного отбора».</w:t>
            </w:r>
          </w:p>
        </w:tc>
      </w:tr>
      <w:tr w:rsidR="00092738" w:rsidRPr="00242785" w:rsidTr="00092738">
        <w:tc>
          <w:tcPr>
            <w:tcW w:w="704" w:type="dxa"/>
            <w:tcBorders>
              <w:top w:val="single" w:sz="4" w:space="0" w:color="auto"/>
              <w:left w:val="single" w:sz="4" w:space="0" w:color="auto"/>
              <w:bottom w:val="single" w:sz="4" w:space="0" w:color="auto"/>
              <w:right w:val="single" w:sz="4" w:space="0" w:color="auto"/>
            </w:tcBorders>
            <w:hideMark/>
          </w:tcPr>
          <w:p w:rsidR="00092738" w:rsidRPr="00242785" w:rsidRDefault="00092738">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10</w:t>
            </w:r>
          </w:p>
        </w:tc>
        <w:tc>
          <w:tcPr>
            <w:tcW w:w="3260" w:type="dxa"/>
            <w:tcBorders>
              <w:top w:val="single" w:sz="4" w:space="0" w:color="auto"/>
              <w:left w:val="single" w:sz="4" w:space="0" w:color="auto"/>
              <w:bottom w:val="single" w:sz="4" w:space="0" w:color="auto"/>
              <w:right w:val="single" w:sz="4" w:space="0" w:color="auto"/>
            </w:tcBorders>
            <w:hideMark/>
          </w:tcPr>
          <w:p w:rsidR="00092738" w:rsidRPr="00242785" w:rsidRDefault="00092738">
            <w:pPr>
              <w:pStyle w:val="a7"/>
              <w:ind w:left="0"/>
              <w:rPr>
                <w:rFonts w:ascii="Times New Roman" w:hAnsi="Times New Roman" w:cs="Times New Roman"/>
                <w:sz w:val="24"/>
                <w:szCs w:val="24"/>
              </w:rPr>
            </w:pPr>
            <w:r w:rsidRPr="00242785">
              <w:rPr>
                <w:rFonts w:ascii="Times New Roman" w:hAnsi="Times New Roman" w:cs="Times New Roman"/>
                <w:sz w:val="24"/>
                <w:szCs w:val="24"/>
              </w:rPr>
              <w:t>Документы, входящие в состав заявки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hideMark/>
          </w:tcPr>
          <w:p w:rsidR="00092738" w:rsidRPr="00242785" w:rsidRDefault="00092738">
            <w:pPr>
              <w:pStyle w:val="a7"/>
              <w:ind w:left="0"/>
              <w:rPr>
                <w:rFonts w:ascii="Times New Roman" w:hAnsi="Times New Roman" w:cs="Times New Roman"/>
                <w:sz w:val="24"/>
                <w:szCs w:val="24"/>
              </w:rPr>
            </w:pPr>
            <w:r w:rsidRPr="00242785">
              <w:rPr>
                <w:rFonts w:ascii="Times New Roman" w:hAnsi="Times New Roman" w:cs="Times New Roman"/>
                <w:sz w:val="24"/>
                <w:szCs w:val="24"/>
              </w:rPr>
              <w:t>Заявка на участие в предварительном отборе должна содержать следующее:</w:t>
            </w:r>
          </w:p>
          <w:p w:rsidR="00092738" w:rsidRPr="00242785" w:rsidRDefault="00092738">
            <w:pPr>
              <w:pStyle w:val="a7"/>
              <w:ind w:left="0"/>
              <w:rPr>
                <w:rFonts w:ascii="Times New Roman" w:hAnsi="Times New Roman" w:cs="Times New Roman"/>
                <w:sz w:val="24"/>
                <w:szCs w:val="24"/>
              </w:rPr>
            </w:pPr>
            <w:r w:rsidRPr="00242785">
              <w:rPr>
                <w:rFonts w:ascii="Times New Roman" w:hAnsi="Times New Roman" w:cs="Times New Roman"/>
                <w:sz w:val="24"/>
                <w:szCs w:val="24"/>
              </w:rPr>
              <w:t>1. Заявку на участие в предварительном отборе (возможно оформление по Форме 1)</w:t>
            </w:r>
          </w:p>
          <w:p w:rsidR="00092738" w:rsidRPr="00242785" w:rsidRDefault="00092738">
            <w:pPr>
              <w:pStyle w:val="a7"/>
              <w:ind w:left="0"/>
              <w:rPr>
                <w:rFonts w:ascii="Times New Roman" w:hAnsi="Times New Roman" w:cs="Times New Roman"/>
                <w:sz w:val="24"/>
                <w:szCs w:val="24"/>
              </w:rPr>
            </w:pPr>
            <w:r w:rsidRPr="00242785">
              <w:rPr>
                <w:rFonts w:ascii="Times New Roman" w:hAnsi="Times New Roman" w:cs="Times New Roman"/>
                <w:sz w:val="24"/>
                <w:szCs w:val="24"/>
              </w:rPr>
              <w:t>2. Сведения и документы об участнике предварительного отбора, подавшего заявку, указанные</w:t>
            </w:r>
            <w:r w:rsidR="00EC7FE7" w:rsidRPr="00242785">
              <w:rPr>
                <w:rFonts w:ascii="Times New Roman" w:hAnsi="Times New Roman" w:cs="Times New Roman"/>
                <w:sz w:val="24"/>
                <w:szCs w:val="24"/>
              </w:rPr>
              <w:t xml:space="preserve"> в пункте 3.3 (в том числе в п.п. 3.3.1 и 3.3.2) части </w:t>
            </w:r>
            <w:r w:rsidR="00EC7FE7" w:rsidRPr="00242785">
              <w:rPr>
                <w:rFonts w:ascii="Times New Roman" w:hAnsi="Times New Roman" w:cs="Times New Roman"/>
                <w:sz w:val="24"/>
                <w:szCs w:val="24"/>
                <w:lang w:val="en-US"/>
              </w:rPr>
              <w:t>V</w:t>
            </w:r>
            <w:r w:rsidR="00EC7FE7" w:rsidRPr="00242785">
              <w:rPr>
                <w:rFonts w:ascii="Times New Roman" w:hAnsi="Times New Roman" w:cs="Times New Roman"/>
                <w:sz w:val="24"/>
                <w:szCs w:val="24"/>
              </w:rPr>
              <w:t xml:space="preserve"> «Порядок проведения предварительного отбора» </w:t>
            </w:r>
            <w:r w:rsidRPr="00242785">
              <w:rPr>
                <w:rFonts w:ascii="Times New Roman" w:hAnsi="Times New Roman" w:cs="Times New Roman"/>
                <w:sz w:val="24"/>
                <w:szCs w:val="24"/>
              </w:rPr>
              <w:t>настоящей документации о проведении предварительного отбора</w:t>
            </w:r>
            <w:r w:rsidR="00EC7FE7" w:rsidRPr="00242785">
              <w:rPr>
                <w:rFonts w:ascii="Times New Roman" w:hAnsi="Times New Roman" w:cs="Times New Roman"/>
                <w:sz w:val="24"/>
                <w:szCs w:val="24"/>
              </w:rPr>
              <w:t>.</w:t>
            </w:r>
          </w:p>
        </w:tc>
      </w:tr>
      <w:tr w:rsidR="003350A3" w:rsidRPr="00242785" w:rsidTr="00092738">
        <w:tc>
          <w:tcPr>
            <w:tcW w:w="704" w:type="dxa"/>
            <w:tcBorders>
              <w:top w:val="single" w:sz="4" w:space="0" w:color="auto"/>
              <w:left w:val="single" w:sz="4" w:space="0" w:color="auto"/>
              <w:bottom w:val="single" w:sz="4" w:space="0" w:color="auto"/>
              <w:right w:val="single" w:sz="4" w:space="0" w:color="auto"/>
            </w:tcBorders>
            <w:hideMark/>
          </w:tcPr>
          <w:p w:rsidR="003350A3" w:rsidRPr="00242785" w:rsidRDefault="003350A3" w:rsidP="003350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11</w:t>
            </w:r>
          </w:p>
        </w:tc>
        <w:tc>
          <w:tcPr>
            <w:tcW w:w="3260" w:type="dxa"/>
            <w:tcBorders>
              <w:top w:val="single" w:sz="4" w:space="0" w:color="auto"/>
              <w:left w:val="single" w:sz="4" w:space="0" w:color="auto"/>
              <w:bottom w:val="single" w:sz="4" w:space="0" w:color="auto"/>
              <w:right w:val="single" w:sz="4" w:space="0" w:color="auto"/>
            </w:tcBorders>
            <w:hideMark/>
          </w:tcPr>
          <w:p w:rsidR="003350A3" w:rsidRPr="00242785" w:rsidRDefault="003350A3" w:rsidP="003350A3">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Срок подачи заявки на участие в предварительном </w:t>
            </w:r>
            <w:r w:rsidRPr="00242785">
              <w:rPr>
                <w:rFonts w:ascii="Times New Roman" w:hAnsi="Times New Roman" w:cs="Times New Roman"/>
                <w:sz w:val="24"/>
                <w:szCs w:val="24"/>
              </w:rPr>
              <w:lastRenderedPageBreak/>
              <w:t>отборе</w:t>
            </w:r>
          </w:p>
        </w:tc>
        <w:tc>
          <w:tcPr>
            <w:tcW w:w="5381" w:type="dxa"/>
            <w:tcBorders>
              <w:top w:val="single" w:sz="4" w:space="0" w:color="auto"/>
              <w:left w:val="single" w:sz="4" w:space="0" w:color="auto"/>
              <w:bottom w:val="single" w:sz="4" w:space="0" w:color="auto"/>
              <w:right w:val="single" w:sz="4" w:space="0" w:color="auto"/>
            </w:tcBorders>
          </w:tcPr>
          <w:p w:rsidR="003350A3" w:rsidRPr="00573AE6" w:rsidRDefault="003350A3" w:rsidP="003350A3">
            <w:pPr>
              <w:pStyle w:val="a7"/>
              <w:ind w:left="0"/>
              <w:rPr>
                <w:rFonts w:ascii="Times New Roman" w:hAnsi="Times New Roman" w:cs="Times New Roman"/>
                <w:sz w:val="24"/>
                <w:szCs w:val="24"/>
              </w:rPr>
            </w:pPr>
            <w:r w:rsidRPr="00573AE6">
              <w:rPr>
                <w:rFonts w:ascii="Times New Roman" w:hAnsi="Times New Roman" w:cs="Times New Roman"/>
                <w:b/>
                <w:sz w:val="24"/>
                <w:szCs w:val="24"/>
              </w:rPr>
              <w:lastRenderedPageBreak/>
              <w:t>Дата и время начала подачи заявок</w:t>
            </w:r>
            <w:r w:rsidRPr="00573AE6">
              <w:rPr>
                <w:rFonts w:ascii="Times New Roman" w:hAnsi="Times New Roman" w:cs="Times New Roman"/>
                <w:sz w:val="24"/>
                <w:szCs w:val="24"/>
              </w:rPr>
              <w:t xml:space="preserve"> </w:t>
            </w:r>
            <w:r w:rsidR="009F07A1">
              <w:rPr>
                <w:rFonts w:ascii="Times New Roman" w:hAnsi="Times New Roman" w:cs="Times New Roman"/>
                <w:sz w:val="24"/>
                <w:szCs w:val="24"/>
                <w:highlight w:val="yellow"/>
                <w:lang w:val="sah-RU"/>
              </w:rPr>
              <w:t>29</w:t>
            </w:r>
            <w:r w:rsidR="007D699E">
              <w:rPr>
                <w:rFonts w:ascii="Times New Roman" w:hAnsi="Times New Roman" w:cs="Times New Roman"/>
                <w:sz w:val="24"/>
                <w:szCs w:val="24"/>
                <w:highlight w:val="yellow"/>
                <w:lang w:val="sah-RU"/>
              </w:rPr>
              <w:t>.</w:t>
            </w:r>
            <w:r w:rsidR="009F07A1">
              <w:rPr>
                <w:rFonts w:ascii="Times New Roman" w:hAnsi="Times New Roman" w:cs="Times New Roman"/>
                <w:sz w:val="24"/>
                <w:szCs w:val="24"/>
                <w:highlight w:val="yellow"/>
                <w:lang w:val="sah-RU"/>
              </w:rPr>
              <w:t>05</w:t>
            </w:r>
            <w:r w:rsidR="00036BD4">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2023</w:t>
            </w:r>
            <w:r w:rsidR="00672B6A" w:rsidRPr="00E16D26">
              <w:rPr>
                <w:rFonts w:ascii="Times New Roman" w:hAnsi="Times New Roman" w:cs="Times New Roman"/>
                <w:sz w:val="24"/>
                <w:szCs w:val="24"/>
                <w:highlight w:val="yellow"/>
                <w:lang w:val="sah-RU"/>
              </w:rPr>
              <w:t>г</w:t>
            </w:r>
            <w:r>
              <w:rPr>
                <w:rFonts w:ascii="Times New Roman" w:hAnsi="Times New Roman" w:cs="Times New Roman"/>
                <w:sz w:val="24"/>
                <w:szCs w:val="24"/>
              </w:rPr>
              <w:t xml:space="preserve"> 12</w:t>
            </w:r>
            <w:r w:rsidRPr="00573AE6">
              <w:rPr>
                <w:rFonts w:ascii="Times New Roman" w:hAnsi="Times New Roman" w:cs="Times New Roman"/>
                <w:sz w:val="24"/>
                <w:szCs w:val="24"/>
              </w:rPr>
              <w:t>:00 (МСК+6)</w:t>
            </w:r>
          </w:p>
          <w:p w:rsidR="003350A3" w:rsidRPr="00573AE6" w:rsidRDefault="003350A3" w:rsidP="006D2063">
            <w:pPr>
              <w:pStyle w:val="a7"/>
              <w:ind w:left="0"/>
              <w:rPr>
                <w:rFonts w:ascii="Times New Roman" w:hAnsi="Times New Roman" w:cs="Times New Roman"/>
                <w:sz w:val="24"/>
                <w:szCs w:val="24"/>
              </w:rPr>
            </w:pPr>
            <w:r w:rsidRPr="00573AE6">
              <w:rPr>
                <w:rFonts w:ascii="Times New Roman" w:hAnsi="Times New Roman" w:cs="Times New Roman"/>
                <w:b/>
                <w:sz w:val="24"/>
                <w:szCs w:val="24"/>
              </w:rPr>
              <w:lastRenderedPageBreak/>
              <w:t>Дата и время окончания срока подачи заявок</w:t>
            </w:r>
            <w:r w:rsidRPr="00573AE6">
              <w:rPr>
                <w:rFonts w:ascii="Times New Roman" w:hAnsi="Times New Roman" w:cs="Times New Roman"/>
                <w:sz w:val="24"/>
                <w:szCs w:val="24"/>
              </w:rPr>
              <w:t xml:space="preserve"> </w:t>
            </w:r>
            <w:r w:rsidR="009F07A1">
              <w:rPr>
                <w:rFonts w:ascii="Times New Roman" w:hAnsi="Times New Roman" w:cs="Times New Roman"/>
                <w:sz w:val="24"/>
                <w:szCs w:val="24"/>
                <w:highlight w:val="yellow"/>
                <w:lang w:val="sah-RU"/>
              </w:rPr>
              <w:t>1</w:t>
            </w:r>
            <w:r w:rsidR="00530226">
              <w:rPr>
                <w:rFonts w:ascii="Times New Roman" w:hAnsi="Times New Roman" w:cs="Times New Roman"/>
                <w:sz w:val="24"/>
                <w:szCs w:val="24"/>
                <w:highlight w:val="yellow"/>
                <w:lang w:val="sah-RU"/>
              </w:rPr>
              <w:t>9</w:t>
            </w:r>
            <w:r w:rsidR="009F07A1">
              <w:rPr>
                <w:rFonts w:ascii="Times New Roman" w:hAnsi="Times New Roman" w:cs="Times New Roman"/>
                <w:sz w:val="24"/>
                <w:szCs w:val="24"/>
                <w:highlight w:val="yellow"/>
                <w:lang w:val="sah-RU"/>
              </w:rPr>
              <w:t>.06</w:t>
            </w:r>
            <w:r w:rsidR="006D2063">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2023</w:t>
            </w:r>
            <w:r w:rsidR="00672B6A" w:rsidRPr="00E16D26">
              <w:rPr>
                <w:rFonts w:ascii="Times New Roman" w:hAnsi="Times New Roman" w:cs="Times New Roman"/>
                <w:sz w:val="24"/>
                <w:szCs w:val="24"/>
                <w:highlight w:val="yellow"/>
                <w:lang w:val="sah-RU"/>
              </w:rPr>
              <w:t xml:space="preserve"> г.</w:t>
            </w:r>
            <w:r w:rsidRPr="00573AE6">
              <w:rPr>
                <w:rFonts w:ascii="Times New Roman" w:hAnsi="Times New Roman" w:cs="Times New Roman"/>
                <w:sz w:val="24"/>
                <w:szCs w:val="24"/>
              </w:rPr>
              <w:t xml:space="preserve"> 1</w:t>
            </w:r>
            <w:r>
              <w:rPr>
                <w:rFonts w:ascii="Times New Roman" w:hAnsi="Times New Roman" w:cs="Times New Roman"/>
                <w:sz w:val="24"/>
                <w:szCs w:val="24"/>
              </w:rPr>
              <w:t>2</w:t>
            </w:r>
            <w:r w:rsidRPr="00573AE6">
              <w:rPr>
                <w:rFonts w:ascii="Times New Roman" w:hAnsi="Times New Roman" w:cs="Times New Roman"/>
                <w:sz w:val="24"/>
                <w:szCs w:val="24"/>
              </w:rPr>
              <w:t>:00 (МСК+6)</w:t>
            </w:r>
          </w:p>
        </w:tc>
      </w:tr>
      <w:tr w:rsidR="003350A3" w:rsidRPr="00242785" w:rsidTr="00092738">
        <w:tc>
          <w:tcPr>
            <w:tcW w:w="704" w:type="dxa"/>
            <w:tcBorders>
              <w:top w:val="single" w:sz="4" w:space="0" w:color="auto"/>
              <w:left w:val="single" w:sz="4" w:space="0" w:color="auto"/>
              <w:bottom w:val="single" w:sz="4" w:space="0" w:color="auto"/>
              <w:right w:val="single" w:sz="4" w:space="0" w:color="auto"/>
            </w:tcBorders>
            <w:hideMark/>
          </w:tcPr>
          <w:p w:rsidR="003350A3" w:rsidRPr="00242785" w:rsidRDefault="003350A3" w:rsidP="003350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12</w:t>
            </w:r>
          </w:p>
        </w:tc>
        <w:tc>
          <w:tcPr>
            <w:tcW w:w="3260" w:type="dxa"/>
            <w:tcBorders>
              <w:top w:val="single" w:sz="4" w:space="0" w:color="auto"/>
              <w:left w:val="single" w:sz="4" w:space="0" w:color="auto"/>
              <w:bottom w:val="single" w:sz="4" w:space="0" w:color="auto"/>
              <w:right w:val="single" w:sz="4" w:space="0" w:color="auto"/>
            </w:tcBorders>
            <w:hideMark/>
          </w:tcPr>
          <w:p w:rsidR="003350A3" w:rsidRPr="00242785" w:rsidRDefault="003350A3" w:rsidP="003350A3">
            <w:pPr>
              <w:pStyle w:val="a7"/>
              <w:ind w:left="0"/>
              <w:rPr>
                <w:rFonts w:ascii="Times New Roman" w:hAnsi="Times New Roman" w:cs="Times New Roman"/>
                <w:sz w:val="24"/>
                <w:szCs w:val="24"/>
              </w:rPr>
            </w:pPr>
            <w:r w:rsidRPr="00242785">
              <w:rPr>
                <w:rFonts w:ascii="Times New Roman" w:hAnsi="Times New Roman" w:cs="Times New Roman"/>
                <w:sz w:val="24"/>
                <w:szCs w:val="24"/>
              </w:rPr>
              <w:t>Порядок и сроки изменения и отзыва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3350A3" w:rsidRPr="00573AE6" w:rsidRDefault="003350A3" w:rsidP="003350A3">
            <w:pPr>
              <w:pStyle w:val="a7"/>
              <w:ind w:left="0"/>
              <w:rPr>
                <w:rFonts w:ascii="Times New Roman" w:hAnsi="Times New Roman" w:cs="Times New Roman"/>
                <w:b/>
                <w:sz w:val="24"/>
                <w:szCs w:val="24"/>
              </w:rPr>
            </w:pPr>
            <w:r w:rsidRPr="00573AE6">
              <w:rPr>
                <w:rFonts w:ascii="Times New Roman" w:hAnsi="Times New Roman" w:cs="Times New Roman"/>
                <w:b/>
                <w:sz w:val="24"/>
                <w:szCs w:val="24"/>
              </w:rPr>
              <w:t xml:space="preserve">Заявка может быть отозвана или изменена до </w:t>
            </w:r>
            <w:r w:rsidR="009F07A1">
              <w:rPr>
                <w:rFonts w:ascii="Times New Roman" w:hAnsi="Times New Roman" w:cs="Times New Roman"/>
                <w:sz w:val="24"/>
                <w:szCs w:val="24"/>
                <w:highlight w:val="yellow"/>
                <w:lang w:val="sah-RU"/>
              </w:rPr>
              <w:t>18</w:t>
            </w:r>
            <w:r w:rsidR="007D699E">
              <w:rPr>
                <w:rFonts w:ascii="Times New Roman" w:hAnsi="Times New Roman" w:cs="Times New Roman"/>
                <w:sz w:val="24"/>
                <w:szCs w:val="24"/>
                <w:highlight w:val="yellow"/>
                <w:lang w:val="sah-RU"/>
              </w:rPr>
              <w:t>.</w:t>
            </w:r>
            <w:r w:rsidR="009F07A1">
              <w:rPr>
                <w:rFonts w:ascii="Times New Roman" w:hAnsi="Times New Roman" w:cs="Times New Roman"/>
                <w:sz w:val="24"/>
                <w:szCs w:val="24"/>
                <w:highlight w:val="yellow"/>
                <w:lang w:val="sah-RU"/>
              </w:rPr>
              <w:t>06</w:t>
            </w:r>
            <w:r w:rsidR="00036BD4">
              <w:rPr>
                <w:rFonts w:ascii="Times New Roman" w:hAnsi="Times New Roman" w:cs="Times New Roman"/>
                <w:sz w:val="24"/>
                <w:szCs w:val="24"/>
                <w:highlight w:val="yellow"/>
                <w:lang w:val="sah-RU"/>
              </w:rPr>
              <w:t>.</w:t>
            </w:r>
            <w:r w:rsidR="00530226">
              <w:rPr>
                <w:rFonts w:ascii="Times New Roman" w:hAnsi="Times New Roman" w:cs="Times New Roman"/>
                <w:sz w:val="24"/>
                <w:szCs w:val="24"/>
                <w:highlight w:val="yellow"/>
                <w:lang w:val="sah-RU"/>
              </w:rPr>
              <w:t>2023</w:t>
            </w:r>
            <w:r w:rsidR="007210A2">
              <w:rPr>
                <w:rFonts w:ascii="Times New Roman" w:hAnsi="Times New Roman" w:cs="Times New Roman"/>
                <w:sz w:val="24"/>
                <w:szCs w:val="24"/>
                <w:highlight w:val="yellow"/>
                <w:lang w:val="sah-RU"/>
              </w:rPr>
              <w:t xml:space="preserve"> </w:t>
            </w:r>
            <w:r w:rsidR="00672B6A" w:rsidRPr="00E16D26">
              <w:rPr>
                <w:rFonts w:ascii="Times New Roman" w:hAnsi="Times New Roman" w:cs="Times New Roman"/>
                <w:sz w:val="24"/>
                <w:szCs w:val="24"/>
                <w:highlight w:val="yellow"/>
                <w:lang w:val="sah-RU"/>
              </w:rPr>
              <w:t>г.</w:t>
            </w:r>
            <w:r>
              <w:rPr>
                <w:rFonts w:ascii="Times New Roman" w:hAnsi="Times New Roman" w:cs="Times New Roman"/>
                <w:sz w:val="24"/>
                <w:szCs w:val="24"/>
              </w:rPr>
              <w:t xml:space="preserve"> </w:t>
            </w:r>
            <w:r w:rsidRPr="00573AE6">
              <w:rPr>
                <w:rFonts w:ascii="Times New Roman" w:hAnsi="Times New Roman" w:cs="Times New Roman"/>
                <w:sz w:val="24"/>
                <w:szCs w:val="24"/>
              </w:rPr>
              <w:t>1</w:t>
            </w:r>
            <w:r>
              <w:rPr>
                <w:rFonts w:ascii="Times New Roman" w:hAnsi="Times New Roman" w:cs="Times New Roman"/>
                <w:sz w:val="24"/>
                <w:szCs w:val="24"/>
              </w:rPr>
              <w:t>2</w:t>
            </w:r>
            <w:r w:rsidRPr="00573AE6">
              <w:rPr>
                <w:rFonts w:ascii="Times New Roman" w:hAnsi="Times New Roman" w:cs="Times New Roman"/>
                <w:sz w:val="24"/>
                <w:szCs w:val="24"/>
              </w:rPr>
              <w:t>:00 (МСК+6)</w:t>
            </w:r>
          </w:p>
          <w:p w:rsidR="003350A3" w:rsidRPr="00573AE6" w:rsidRDefault="003350A3" w:rsidP="003350A3">
            <w:pPr>
              <w:pStyle w:val="a7"/>
              <w:ind w:left="0"/>
              <w:jc w:val="both"/>
              <w:rPr>
                <w:rFonts w:ascii="Times New Roman" w:hAnsi="Times New Roman" w:cs="Times New Roman"/>
                <w:sz w:val="24"/>
                <w:szCs w:val="24"/>
              </w:rPr>
            </w:pPr>
            <w:r w:rsidRPr="00573AE6">
              <w:rPr>
                <w:rFonts w:ascii="Times New Roman" w:hAnsi="Times New Roman" w:cs="Times New Roman"/>
                <w:sz w:val="24"/>
                <w:szCs w:val="24"/>
              </w:rPr>
              <w:t xml:space="preserve">Порядок изменения и отзыва заявок представлен в разделе 4 части </w:t>
            </w:r>
            <w:r w:rsidRPr="00573AE6">
              <w:rPr>
                <w:rFonts w:ascii="Times New Roman" w:hAnsi="Times New Roman" w:cs="Times New Roman"/>
                <w:sz w:val="24"/>
                <w:szCs w:val="24"/>
                <w:lang w:val="en-US"/>
              </w:rPr>
              <w:t>V</w:t>
            </w:r>
            <w:r w:rsidRPr="00573AE6">
              <w:rPr>
                <w:rFonts w:ascii="Times New Roman" w:hAnsi="Times New Roman" w:cs="Times New Roman"/>
                <w:sz w:val="24"/>
                <w:szCs w:val="24"/>
              </w:rPr>
              <w:t xml:space="preserve"> «Порядок проведения предварительного отбора» настоящей документации о проведении предварительного отбора.</w:t>
            </w:r>
          </w:p>
        </w:tc>
      </w:tr>
      <w:tr w:rsidR="003350A3" w:rsidRPr="00242785" w:rsidTr="00092738">
        <w:tc>
          <w:tcPr>
            <w:tcW w:w="704" w:type="dxa"/>
            <w:tcBorders>
              <w:top w:val="single" w:sz="4" w:space="0" w:color="auto"/>
              <w:left w:val="single" w:sz="4" w:space="0" w:color="auto"/>
              <w:bottom w:val="single" w:sz="4" w:space="0" w:color="auto"/>
              <w:right w:val="single" w:sz="4" w:space="0" w:color="auto"/>
            </w:tcBorders>
          </w:tcPr>
          <w:p w:rsidR="003350A3" w:rsidRPr="00242785" w:rsidRDefault="003350A3" w:rsidP="003350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13.</w:t>
            </w:r>
          </w:p>
        </w:tc>
        <w:tc>
          <w:tcPr>
            <w:tcW w:w="3260" w:type="dxa"/>
            <w:tcBorders>
              <w:top w:val="single" w:sz="4" w:space="0" w:color="auto"/>
              <w:left w:val="single" w:sz="4" w:space="0" w:color="auto"/>
              <w:bottom w:val="single" w:sz="4" w:space="0" w:color="auto"/>
              <w:right w:val="single" w:sz="4" w:space="0" w:color="auto"/>
            </w:tcBorders>
          </w:tcPr>
          <w:p w:rsidR="003350A3" w:rsidRPr="00242785" w:rsidRDefault="003350A3" w:rsidP="003350A3">
            <w:pPr>
              <w:pStyle w:val="a7"/>
              <w:ind w:left="0"/>
              <w:rPr>
                <w:rFonts w:ascii="Times New Roman" w:hAnsi="Times New Roman" w:cs="Times New Roman"/>
                <w:sz w:val="24"/>
                <w:szCs w:val="24"/>
              </w:rPr>
            </w:pPr>
            <w:r w:rsidRPr="00242785">
              <w:rPr>
                <w:rFonts w:ascii="Times New Roman" w:hAnsi="Times New Roman" w:cs="Times New Roman"/>
                <w:sz w:val="24"/>
                <w:szCs w:val="24"/>
              </w:rPr>
              <w:t>Дата окончания срока рассмотрения заявок на участие в предварительном отборе</w:t>
            </w:r>
          </w:p>
        </w:tc>
        <w:tc>
          <w:tcPr>
            <w:tcW w:w="5381" w:type="dxa"/>
            <w:tcBorders>
              <w:top w:val="single" w:sz="4" w:space="0" w:color="auto"/>
              <w:left w:val="single" w:sz="4" w:space="0" w:color="auto"/>
              <w:bottom w:val="single" w:sz="4" w:space="0" w:color="auto"/>
              <w:right w:val="single" w:sz="4" w:space="0" w:color="auto"/>
            </w:tcBorders>
          </w:tcPr>
          <w:p w:rsidR="003350A3" w:rsidRPr="00573AE6" w:rsidRDefault="009F07A1" w:rsidP="007210A2">
            <w:pPr>
              <w:pStyle w:val="a7"/>
              <w:ind w:left="0"/>
              <w:rPr>
                <w:rFonts w:ascii="Times New Roman" w:hAnsi="Times New Roman" w:cs="Times New Roman"/>
                <w:b/>
                <w:sz w:val="24"/>
                <w:szCs w:val="24"/>
              </w:rPr>
            </w:pPr>
            <w:r>
              <w:rPr>
                <w:rFonts w:ascii="Times New Roman" w:hAnsi="Times New Roman" w:cs="Times New Roman"/>
                <w:b/>
                <w:sz w:val="24"/>
                <w:szCs w:val="24"/>
                <w:highlight w:val="yellow"/>
                <w:lang w:val="sah-RU"/>
              </w:rPr>
              <w:t>23</w:t>
            </w:r>
            <w:r w:rsidR="007D699E">
              <w:rPr>
                <w:rFonts w:ascii="Times New Roman" w:hAnsi="Times New Roman" w:cs="Times New Roman"/>
                <w:b/>
                <w:sz w:val="24"/>
                <w:szCs w:val="24"/>
                <w:highlight w:val="yellow"/>
                <w:lang w:val="sah-RU"/>
              </w:rPr>
              <w:t>.</w:t>
            </w:r>
            <w:r>
              <w:rPr>
                <w:rFonts w:ascii="Times New Roman" w:hAnsi="Times New Roman" w:cs="Times New Roman"/>
                <w:b/>
                <w:sz w:val="24"/>
                <w:szCs w:val="24"/>
                <w:highlight w:val="yellow"/>
                <w:lang w:val="sah-RU"/>
              </w:rPr>
              <w:t>06</w:t>
            </w:r>
            <w:r w:rsidR="00036BD4">
              <w:rPr>
                <w:rFonts w:ascii="Times New Roman" w:hAnsi="Times New Roman" w:cs="Times New Roman"/>
                <w:b/>
                <w:sz w:val="24"/>
                <w:szCs w:val="24"/>
                <w:highlight w:val="yellow"/>
                <w:lang w:val="sah-RU"/>
              </w:rPr>
              <w:t>.</w:t>
            </w:r>
            <w:r w:rsidR="00530226">
              <w:rPr>
                <w:rFonts w:ascii="Times New Roman" w:hAnsi="Times New Roman" w:cs="Times New Roman"/>
                <w:b/>
                <w:sz w:val="24"/>
                <w:szCs w:val="24"/>
                <w:highlight w:val="yellow"/>
                <w:lang w:val="sah-RU"/>
              </w:rPr>
              <w:t>2023</w:t>
            </w:r>
            <w:r w:rsidR="003350A3" w:rsidRPr="00A60D41">
              <w:rPr>
                <w:rFonts w:ascii="Times New Roman" w:hAnsi="Times New Roman" w:cs="Times New Roman"/>
                <w:b/>
                <w:sz w:val="24"/>
                <w:szCs w:val="24"/>
                <w:highlight w:val="yellow"/>
                <w:lang w:val="sah-RU"/>
              </w:rPr>
              <w:t xml:space="preserve"> </w:t>
            </w:r>
            <w:r w:rsidR="003350A3" w:rsidRPr="00A60D41">
              <w:rPr>
                <w:rFonts w:ascii="Times New Roman" w:hAnsi="Times New Roman" w:cs="Times New Roman"/>
                <w:b/>
                <w:sz w:val="24"/>
                <w:szCs w:val="24"/>
                <w:highlight w:val="yellow"/>
              </w:rPr>
              <w:t>г.</w:t>
            </w:r>
          </w:p>
        </w:tc>
      </w:tr>
      <w:tr w:rsidR="00026553" w:rsidRPr="00242785" w:rsidTr="00DC4CA1">
        <w:tc>
          <w:tcPr>
            <w:tcW w:w="704" w:type="dxa"/>
            <w:tcBorders>
              <w:top w:val="single" w:sz="4" w:space="0" w:color="auto"/>
              <w:left w:val="single" w:sz="4" w:space="0" w:color="auto"/>
              <w:bottom w:val="single" w:sz="4" w:space="0" w:color="auto"/>
              <w:right w:val="single" w:sz="4" w:space="0" w:color="auto"/>
            </w:tcBorders>
          </w:tcPr>
          <w:p w:rsidR="00026553" w:rsidRPr="00242785" w:rsidRDefault="00026553" w:rsidP="00026553">
            <w:pPr>
              <w:pStyle w:val="a7"/>
              <w:ind w:left="0"/>
              <w:jc w:val="center"/>
              <w:rPr>
                <w:rFonts w:ascii="Times New Roman" w:hAnsi="Times New Roman" w:cs="Times New Roman"/>
                <w:sz w:val="24"/>
                <w:szCs w:val="24"/>
              </w:rPr>
            </w:pPr>
          </w:p>
          <w:p w:rsidR="00026553" w:rsidRPr="00242785" w:rsidRDefault="00026553" w:rsidP="0002655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14.</w:t>
            </w:r>
          </w:p>
        </w:tc>
        <w:tc>
          <w:tcPr>
            <w:tcW w:w="3260" w:type="dxa"/>
            <w:tcBorders>
              <w:top w:val="single" w:sz="4" w:space="0" w:color="auto"/>
              <w:left w:val="single" w:sz="4" w:space="0" w:color="auto"/>
              <w:bottom w:val="single" w:sz="4" w:space="0" w:color="auto"/>
              <w:right w:val="single" w:sz="4" w:space="0" w:color="auto"/>
            </w:tcBorders>
          </w:tcPr>
          <w:p w:rsidR="00026553" w:rsidRPr="00242785" w:rsidRDefault="00026553" w:rsidP="00026553">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Порядок рассмотрения заявок на участие в предварительном отборе </w:t>
            </w:r>
          </w:p>
        </w:tc>
        <w:tc>
          <w:tcPr>
            <w:tcW w:w="5381" w:type="dxa"/>
            <w:tcBorders>
              <w:top w:val="single" w:sz="4" w:space="0" w:color="auto"/>
              <w:left w:val="single" w:sz="4" w:space="0" w:color="auto"/>
              <w:bottom w:val="single" w:sz="4" w:space="0" w:color="auto"/>
              <w:right w:val="single" w:sz="4" w:space="0" w:color="auto"/>
            </w:tcBorders>
          </w:tcPr>
          <w:p w:rsidR="00026553" w:rsidRPr="00242785" w:rsidRDefault="00026553" w:rsidP="00026553">
            <w:pPr>
              <w:pStyle w:val="a7"/>
              <w:ind w:left="0"/>
              <w:rPr>
                <w:rFonts w:ascii="Times New Roman" w:hAnsi="Times New Roman" w:cs="Times New Roman"/>
                <w:sz w:val="24"/>
                <w:szCs w:val="24"/>
              </w:rPr>
            </w:pPr>
            <w:r w:rsidRPr="00242785">
              <w:rPr>
                <w:rFonts w:ascii="Times New Roman" w:hAnsi="Times New Roman" w:cs="Times New Roman"/>
                <w:sz w:val="24"/>
                <w:szCs w:val="24"/>
              </w:rPr>
              <w:t xml:space="preserve">В соответствии с разделом 5 части </w:t>
            </w:r>
            <w:r w:rsidRPr="00242785">
              <w:rPr>
                <w:rFonts w:ascii="Times New Roman" w:hAnsi="Times New Roman" w:cs="Times New Roman"/>
                <w:sz w:val="24"/>
                <w:szCs w:val="24"/>
                <w:lang w:val="en-US"/>
              </w:rPr>
              <w:t>V</w:t>
            </w:r>
            <w:r w:rsidRPr="00242785">
              <w:rPr>
                <w:rFonts w:ascii="Times New Roman" w:hAnsi="Times New Roman" w:cs="Times New Roman"/>
                <w:sz w:val="24"/>
                <w:szCs w:val="24"/>
              </w:rPr>
              <w:t xml:space="preserve"> «Порядок проведения предварительного отбора» настоящей документации.</w:t>
            </w:r>
          </w:p>
        </w:tc>
      </w:tr>
    </w:tbl>
    <w:p w:rsidR="00B534A3" w:rsidRPr="00242785" w:rsidRDefault="00B534A3" w:rsidP="00B534A3">
      <w:pPr>
        <w:pStyle w:val="a7"/>
        <w:spacing w:after="0"/>
        <w:ind w:left="0" w:firstLine="709"/>
        <w:jc w:val="both"/>
        <w:rPr>
          <w:rFonts w:ascii="Times New Roman" w:hAnsi="Times New Roman" w:cs="Times New Roman"/>
          <w:sz w:val="24"/>
          <w:szCs w:val="24"/>
        </w:rPr>
      </w:pPr>
    </w:p>
    <w:p w:rsidR="00B534A3" w:rsidRPr="00242785" w:rsidRDefault="00B534A3" w:rsidP="00B534A3">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 при возникновении противоречия между положениями части </w:t>
      </w:r>
      <w:r w:rsidRPr="00242785">
        <w:rPr>
          <w:rFonts w:ascii="Times New Roman" w:hAnsi="Times New Roman" w:cs="Times New Roman"/>
          <w:sz w:val="24"/>
          <w:szCs w:val="24"/>
          <w:lang w:val="en-US"/>
        </w:rPr>
        <w:t>I</w:t>
      </w:r>
      <w:r w:rsidRPr="00242785">
        <w:rPr>
          <w:rFonts w:ascii="Times New Roman" w:hAnsi="Times New Roman" w:cs="Times New Roman"/>
          <w:sz w:val="24"/>
          <w:szCs w:val="24"/>
        </w:rPr>
        <w:t xml:space="preserve"> «Информация о проведении предварительного отбора» и положениями других частей настоящей документации, преимущество имеют положения части </w:t>
      </w:r>
      <w:r w:rsidRPr="00242785">
        <w:rPr>
          <w:rFonts w:ascii="Times New Roman" w:hAnsi="Times New Roman" w:cs="Times New Roman"/>
          <w:sz w:val="24"/>
          <w:szCs w:val="24"/>
          <w:lang w:val="en-US"/>
        </w:rPr>
        <w:t>I</w:t>
      </w:r>
      <w:r w:rsidRPr="00242785">
        <w:rPr>
          <w:rFonts w:ascii="Times New Roman" w:hAnsi="Times New Roman" w:cs="Times New Roman"/>
          <w:sz w:val="24"/>
          <w:szCs w:val="24"/>
        </w:rPr>
        <w:t xml:space="preserve"> «Информация о проведении предварительного отбора».</w:t>
      </w:r>
    </w:p>
    <w:p w:rsidR="00B534A3" w:rsidRPr="00242785" w:rsidRDefault="00B534A3" w:rsidP="00B534A3">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 </w:t>
      </w:r>
    </w:p>
    <w:p w:rsidR="00B534A3" w:rsidRPr="00242785" w:rsidRDefault="00B534A3" w:rsidP="00B534A3">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II. ТРЕБОВАНИЯ К ОКАЗАНИЮ УСЛУГ И (ИЛИ) ВЫПОЛНЕНИЮ РАБОТ ПО КАПИТАЛЬНОМУ РЕМОНТУ ИМУЩЕСТВА В МНОГОКВАРТИРНОМ ДОМЕ</w:t>
      </w:r>
    </w:p>
    <w:p w:rsidR="00B534A3" w:rsidRPr="00242785" w:rsidRDefault="00B534A3" w:rsidP="00B534A3">
      <w:pPr>
        <w:pStyle w:val="a7"/>
        <w:spacing w:after="0"/>
        <w:ind w:left="0" w:firstLine="709"/>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704"/>
        <w:gridCol w:w="2410"/>
        <w:gridCol w:w="6231"/>
      </w:tblGrid>
      <w:tr w:rsidR="00B534A3" w:rsidRPr="00242785" w:rsidTr="00142012">
        <w:tc>
          <w:tcPr>
            <w:tcW w:w="704" w:type="dxa"/>
          </w:tcPr>
          <w:p w:rsidR="00B534A3" w:rsidRPr="00242785" w:rsidRDefault="00B534A3"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 п/п</w:t>
            </w:r>
          </w:p>
        </w:tc>
        <w:tc>
          <w:tcPr>
            <w:tcW w:w="2410" w:type="dxa"/>
          </w:tcPr>
          <w:p w:rsidR="00B534A3" w:rsidRPr="00242785" w:rsidRDefault="00B534A3"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Требования</w:t>
            </w:r>
          </w:p>
        </w:tc>
        <w:tc>
          <w:tcPr>
            <w:tcW w:w="6231" w:type="dxa"/>
          </w:tcPr>
          <w:p w:rsidR="00B534A3" w:rsidRPr="00242785" w:rsidRDefault="00B534A3"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Описание</w:t>
            </w:r>
          </w:p>
        </w:tc>
      </w:tr>
      <w:tr w:rsidR="00B534A3" w:rsidRPr="00242785" w:rsidTr="00142012">
        <w:tc>
          <w:tcPr>
            <w:tcW w:w="704" w:type="dxa"/>
          </w:tcPr>
          <w:p w:rsidR="00B534A3" w:rsidRPr="00242785" w:rsidRDefault="006A54D1"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 xml:space="preserve">1 </w:t>
            </w:r>
          </w:p>
        </w:tc>
        <w:tc>
          <w:tcPr>
            <w:tcW w:w="2410" w:type="dxa"/>
          </w:tcPr>
          <w:p w:rsidR="00B534A3" w:rsidRPr="00242785" w:rsidRDefault="006A54D1" w:rsidP="002C0684">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Требования </w:t>
            </w:r>
            <w:r w:rsidR="002C0684" w:rsidRPr="00242785">
              <w:rPr>
                <w:rFonts w:ascii="Times New Roman" w:hAnsi="Times New Roman" w:cs="Times New Roman"/>
                <w:sz w:val="24"/>
                <w:szCs w:val="24"/>
              </w:rPr>
              <w:t>к выполнению работ по оценке технического состояния</w:t>
            </w:r>
          </w:p>
        </w:tc>
        <w:tc>
          <w:tcPr>
            <w:tcW w:w="6231" w:type="dxa"/>
          </w:tcPr>
          <w:p w:rsidR="00D91A60"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До начала работ по оценке технического состояния и проектированию:</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Уточнить и согласовать с Заказчиком Задание на проектирование для разработки проектной документации капитального ремонта общего имущества многоквартирного дома;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Разработать и предоставить График выполнения работ по разработке проектно-сметной документации в течение 5 календарных дней с момента подписания Договора на выполнение работ по оценке технического состояния и проектированию капитального ремонта общего имущества многоквартирных домов;</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Предоставить стоимость работ в разбивке по видам работ и многоквартирным домам в соответствии с адресом в течение 5 календарных дней с момента подписания Договора на выполнение работ по оценке технического состояния и проектированию капитального ремонта общего имущества многоквартирных домов.</w:t>
            </w:r>
          </w:p>
          <w:p w:rsidR="00D91A60" w:rsidRPr="00242785" w:rsidRDefault="00D91A60" w:rsidP="002C0684">
            <w:pPr>
              <w:pStyle w:val="a7"/>
              <w:ind w:left="33"/>
              <w:jc w:val="both"/>
              <w:rPr>
                <w:rFonts w:ascii="Times New Roman" w:hAnsi="Times New Roman" w:cs="Times New Roman"/>
                <w:sz w:val="24"/>
                <w:szCs w:val="24"/>
              </w:rPr>
            </w:pPr>
          </w:p>
          <w:p w:rsidR="002C0684" w:rsidRPr="00242785" w:rsidRDefault="002C0684"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 При оценке технического состояния общего имущества в многоквартирных домах проводится обследование.</w:t>
            </w:r>
          </w:p>
          <w:p w:rsidR="002C0684" w:rsidRPr="00242785" w:rsidRDefault="002C0684"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xml:space="preserve">2. Визуальное и инструментальное (при необходимости) обследование общего имущества в многоквартирных </w:t>
            </w:r>
            <w:r w:rsidRPr="00242785">
              <w:rPr>
                <w:rFonts w:ascii="Times New Roman" w:hAnsi="Times New Roman" w:cs="Times New Roman"/>
                <w:sz w:val="24"/>
                <w:szCs w:val="24"/>
              </w:rPr>
              <w:lastRenderedPageBreak/>
              <w:t xml:space="preserve">домах проводится в соответствии с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с составлением отчёта об оценке технического состояния общего имущества в многоквартирных домах. </w:t>
            </w:r>
          </w:p>
          <w:p w:rsidR="002C0684" w:rsidRPr="00242785" w:rsidRDefault="002C0684"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 Исполнитель производит обследование следующих конструкций и инженерных систем (при их наличии):</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w:t>
            </w:r>
            <w:r w:rsidR="002C0684" w:rsidRPr="00242785">
              <w:rPr>
                <w:rFonts w:ascii="Times New Roman" w:hAnsi="Times New Roman" w:cs="Times New Roman"/>
                <w:sz w:val="24"/>
                <w:szCs w:val="24"/>
              </w:rPr>
              <w:tab/>
              <w:t>Внутридомовые инженерные системы:</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1.1.</w:t>
            </w:r>
            <w:r w:rsidR="002C0684" w:rsidRPr="00242785">
              <w:rPr>
                <w:rFonts w:ascii="Times New Roman" w:hAnsi="Times New Roman" w:cs="Times New Roman"/>
                <w:sz w:val="24"/>
                <w:szCs w:val="24"/>
              </w:rPr>
              <w:tab/>
              <w:t>Система теплоснабжения;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1.2.</w:t>
            </w:r>
            <w:r w:rsidR="002C0684" w:rsidRPr="00242785">
              <w:rPr>
                <w:rFonts w:ascii="Times New Roman" w:hAnsi="Times New Roman" w:cs="Times New Roman"/>
                <w:sz w:val="24"/>
                <w:szCs w:val="24"/>
              </w:rPr>
              <w:tab/>
              <w:t>Система холодного водоснабжения;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1.3.</w:t>
            </w:r>
            <w:r w:rsidR="002C0684" w:rsidRPr="00242785">
              <w:rPr>
                <w:rFonts w:ascii="Times New Roman" w:hAnsi="Times New Roman" w:cs="Times New Roman"/>
                <w:sz w:val="24"/>
                <w:szCs w:val="24"/>
              </w:rPr>
              <w:tab/>
              <w:t>Система горячего водоснабжения;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1.4.</w:t>
            </w:r>
            <w:r w:rsidR="002C0684" w:rsidRPr="00242785">
              <w:rPr>
                <w:rFonts w:ascii="Times New Roman" w:hAnsi="Times New Roman" w:cs="Times New Roman"/>
                <w:sz w:val="24"/>
                <w:szCs w:val="24"/>
              </w:rPr>
              <w:tab/>
              <w:t>Система электроснабжения;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1.5.</w:t>
            </w:r>
            <w:r w:rsidR="002C0684" w:rsidRPr="00242785">
              <w:rPr>
                <w:rFonts w:ascii="Times New Roman" w:hAnsi="Times New Roman" w:cs="Times New Roman"/>
                <w:sz w:val="24"/>
                <w:szCs w:val="24"/>
              </w:rPr>
              <w:tab/>
              <w:t>Система газоснабжения;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1.6.</w:t>
            </w:r>
            <w:r w:rsidR="002C0684" w:rsidRPr="00242785">
              <w:rPr>
                <w:rFonts w:ascii="Times New Roman" w:hAnsi="Times New Roman" w:cs="Times New Roman"/>
                <w:sz w:val="24"/>
                <w:szCs w:val="24"/>
              </w:rPr>
              <w:tab/>
              <w:t>Система водоотведения;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1.7.</w:t>
            </w:r>
            <w:r w:rsidR="002C0684" w:rsidRPr="00242785">
              <w:rPr>
                <w:rFonts w:ascii="Times New Roman" w:hAnsi="Times New Roman" w:cs="Times New Roman"/>
                <w:sz w:val="24"/>
                <w:szCs w:val="24"/>
              </w:rPr>
              <w:tab/>
              <w:t>Система вентиляции;</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2.</w:t>
            </w:r>
            <w:r w:rsidR="002C0684" w:rsidRPr="00242785">
              <w:rPr>
                <w:rFonts w:ascii="Times New Roman" w:hAnsi="Times New Roman" w:cs="Times New Roman"/>
                <w:sz w:val="24"/>
                <w:szCs w:val="24"/>
              </w:rPr>
              <w:tab/>
              <w:t>Лифтовое оборудование, признанное непригодным для эксплуатации;</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3.</w:t>
            </w:r>
            <w:r w:rsidR="002C0684" w:rsidRPr="00242785">
              <w:rPr>
                <w:rFonts w:ascii="Times New Roman" w:hAnsi="Times New Roman" w:cs="Times New Roman"/>
                <w:sz w:val="24"/>
                <w:szCs w:val="24"/>
              </w:rPr>
              <w:tab/>
              <w:t>Крыша;</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4.</w:t>
            </w:r>
            <w:r w:rsidR="002C0684" w:rsidRPr="00242785">
              <w:rPr>
                <w:rFonts w:ascii="Times New Roman" w:hAnsi="Times New Roman" w:cs="Times New Roman"/>
                <w:sz w:val="24"/>
                <w:szCs w:val="24"/>
              </w:rPr>
              <w:tab/>
              <w:t>Подвальные помещения, относящиеся к общему имуществу в многоквартирном доме;</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5.</w:t>
            </w:r>
            <w:r w:rsidR="002C0684" w:rsidRPr="00242785">
              <w:rPr>
                <w:rFonts w:ascii="Times New Roman" w:hAnsi="Times New Roman" w:cs="Times New Roman"/>
                <w:sz w:val="24"/>
                <w:szCs w:val="24"/>
              </w:rPr>
              <w:tab/>
              <w:t>Фасад;</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6.</w:t>
            </w:r>
            <w:r w:rsidR="002C0684" w:rsidRPr="00242785">
              <w:rPr>
                <w:rFonts w:ascii="Times New Roman" w:hAnsi="Times New Roman" w:cs="Times New Roman"/>
                <w:sz w:val="24"/>
                <w:szCs w:val="24"/>
              </w:rPr>
              <w:tab/>
              <w:t>Балконы, лоджии, входные крыльца с установкой пандусов (при наличии технической возможности такой установки) и козырьки входных крылец, входные наружные двери, наружные световые фонари, окна и балконные двери в местах общего пользования;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7.</w:t>
            </w:r>
            <w:r w:rsidR="002C0684" w:rsidRPr="00242785">
              <w:rPr>
                <w:rFonts w:ascii="Times New Roman" w:hAnsi="Times New Roman" w:cs="Times New Roman"/>
                <w:sz w:val="24"/>
                <w:szCs w:val="24"/>
              </w:rPr>
              <w:tab/>
              <w:t>Коллективные (общедомовые) приборы учета потребления;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8.</w:t>
            </w:r>
            <w:r w:rsidR="002C0684" w:rsidRPr="00242785">
              <w:rPr>
                <w:rFonts w:ascii="Times New Roman" w:hAnsi="Times New Roman" w:cs="Times New Roman"/>
                <w:sz w:val="24"/>
                <w:szCs w:val="24"/>
              </w:rPr>
              <w:tab/>
              <w:t>Фундамент многоквартирного дома, цокольные балки и перекрытия;</w:t>
            </w:r>
          </w:p>
          <w:p w:rsidR="002C0684" w:rsidRPr="00242785" w:rsidRDefault="00D91A60" w:rsidP="002C0684">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002C0684" w:rsidRPr="00242785">
              <w:rPr>
                <w:rFonts w:ascii="Times New Roman" w:hAnsi="Times New Roman" w:cs="Times New Roman"/>
                <w:sz w:val="24"/>
                <w:szCs w:val="24"/>
              </w:rPr>
              <w:t>9.</w:t>
            </w:r>
            <w:r w:rsidR="002C0684" w:rsidRPr="00242785">
              <w:rPr>
                <w:rFonts w:ascii="Times New Roman" w:hAnsi="Times New Roman" w:cs="Times New Roman"/>
                <w:sz w:val="24"/>
                <w:szCs w:val="24"/>
              </w:rPr>
              <w:tab/>
              <w:t>Водоотводящие устройства.</w:t>
            </w:r>
          </w:p>
          <w:p w:rsidR="00D91A60" w:rsidRPr="00242785" w:rsidRDefault="00D91A60" w:rsidP="00D91A60">
            <w:pPr>
              <w:ind w:firstLine="34"/>
              <w:jc w:val="both"/>
              <w:rPr>
                <w:rFonts w:ascii="Times New Roman" w:eastAsia="Times New Roman" w:hAnsi="Times New Roman" w:cs="Times New Roman"/>
                <w:bCs/>
                <w:sz w:val="24"/>
                <w:szCs w:val="28"/>
                <w:lang w:eastAsia="ru-RU"/>
              </w:rPr>
            </w:pPr>
            <w:r w:rsidRPr="00242785">
              <w:rPr>
                <w:rFonts w:ascii="Times New Roman" w:eastAsia="Times New Roman" w:hAnsi="Times New Roman" w:cs="Times New Roman"/>
                <w:bCs/>
                <w:sz w:val="24"/>
                <w:szCs w:val="28"/>
                <w:lang w:eastAsia="ru-RU"/>
              </w:rPr>
              <w:t xml:space="preserve">4. По результатам проведения обследования подготавливается дефектная ведомость работ и отчет об оценке технического состояния общего имущества в многоквартирном доме с заключением </w:t>
            </w:r>
            <w:r w:rsidRPr="00242785">
              <w:rPr>
                <w:rFonts w:ascii="Times New Roman" w:eastAsia="Times New Roman" w:hAnsi="Times New Roman" w:cs="Times New Roman"/>
                <w:sz w:val="24"/>
                <w:szCs w:val="24"/>
                <w:lang w:eastAsia="ru-RU"/>
              </w:rPr>
              <w:t>о техническом состоянии здания</w:t>
            </w:r>
            <w:r w:rsidRPr="00242785">
              <w:rPr>
                <w:rFonts w:ascii="Times New Roman" w:eastAsia="Times New Roman" w:hAnsi="Times New Roman" w:cs="Times New Roman"/>
                <w:bCs/>
                <w:sz w:val="24"/>
                <w:szCs w:val="28"/>
                <w:lang w:eastAsia="ru-RU"/>
              </w:rPr>
              <w:t xml:space="preserve">. </w:t>
            </w:r>
          </w:p>
          <w:p w:rsidR="00D91A60" w:rsidRPr="00242785" w:rsidRDefault="00D91A60" w:rsidP="00D91A60">
            <w:pPr>
              <w:ind w:firstLine="34"/>
              <w:jc w:val="both"/>
              <w:rPr>
                <w:rFonts w:ascii="Times New Roman" w:eastAsia="Times New Roman" w:hAnsi="Times New Roman" w:cs="Times New Roman"/>
                <w:bCs/>
                <w:sz w:val="24"/>
                <w:szCs w:val="28"/>
                <w:lang w:eastAsia="ru-RU"/>
              </w:rPr>
            </w:pPr>
            <w:r w:rsidRPr="00242785">
              <w:rPr>
                <w:rFonts w:ascii="Times New Roman" w:eastAsia="Times New Roman" w:hAnsi="Times New Roman" w:cs="Times New Roman"/>
                <w:bCs/>
                <w:sz w:val="24"/>
                <w:szCs w:val="28"/>
                <w:lang w:eastAsia="ru-RU"/>
              </w:rPr>
              <w:t xml:space="preserve">5. При составлении отчета об оценке технического состояния и составлении дефектной ведомости работ необходимо учесть </w:t>
            </w:r>
            <w:r w:rsidRPr="00242785">
              <w:rPr>
                <w:rFonts w:ascii="Times New Roman" w:eastAsia="Times New Roman" w:hAnsi="Times New Roman" w:cs="Times New Roman"/>
                <w:sz w:val="24"/>
                <w:szCs w:val="24"/>
                <w:lang w:eastAsia="ru-RU"/>
              </w:rPr>
              <w:t>размеры предельной стоимости услуг и (или) работ по капитальному ремонту общего имущества в многоквартирных домах, расположенных на территории Республики Саха (Якутия),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утвержденные Постановлением Правительства РС(Я) от 26.06.2014 N 184.</w:t>
            </w:r>
          </w:p>
          <w:p w:rsidR="00D91A60" w:rsidRPr="00242785" w:rsidRDefault="00D91A60" w:rsidP="00D91A60">
            <w:pPr>
              <w:tabs>
                <w:tab w:val="left" w:pos="567"/>
                <w:tab w:val="left" w:pos="709"/>
              </w:tabs>
              <w:ind w:firstLine="34"/>
              <w:jc w:val="both"/>
              <w:rPr>
                <w:rFonts w:ascii="Times New Roman" w:eastAsia="Times New Roman" w:hAnsi="Times New Roman" w:cs="Times New Roman"/>
                <w:bCs/>
                <w:sz w:val="24"/>
                <w:szCs w:val="28"/>
                <w:lang w:eastAsia="ru-RU"/>
              </w:rPr>
            </w:pPr>
            <w:r w:rsidRPr="00242785">
              <w:rPr>
                <w:rFonts w:ascii="Times New Roman" w:eastAsia="Times New Roman" w:hAnsi="Times New Roman" w:cs="Times New Roman"/>
                <w:bCs/>
                <w:sz w:val="24"/>
                <w:szCs w:val="28"/>
                <w:lang w:eastAsia="ru-RU"/>
              </w:rPr>
              <w:t xml:space="preserve">6. Результаты оценки согласовываются с Заказчиком и управляющей организацией/ТСЖ (в случае отсутствии управляющей организации/ТСЖ – органом местного </w:t>
            </w:r>
            <w:r w:rsidRPr="00242785">
              <w:rPr>
                <w:rFonts w:ascii="Times New Roman" w:eastAsia="Times New Roman" w:hAnsi="Times New Roman" w:cs="Times New Roman"/>
                <w:bCs/>
                <w:sz w:val="24"/>
                <w:szCs w:val="28"/>
                <w:lang w:eastAsia="ru-RU"/>
              </w:rPr>
              <w:lastRenderedPageBreak/>
              <w:t>самоуправления).</w:t>
            </w:r>
          </w:p>
          <w:p w:rsidR="006A54D1" w:rsidRPr="00242785" w:rsidRDefault="00D91A60" w:rsidP="00D91A60">
            <w:pPr>
              <w:pStyle w:val="a7"/>
              <w:ind w:left="33" w:firstLine="34"/>
              <w:jc w:val="both"/>
              <w:rPr>
                <w:rFonts w:ascii="Times New Roman" w:hAnsi="Times New Roman" w:cs="Times New Roman"/>
                <w:sz w:val="24"/>
                <w:szCs w:val="24"/>
              </w:rPr>
            </w:pPr>
            <w:r w:rsidRPr="00242785">
              <w:rPr>
                <w:rFonts w:ascii="Times New Roman" w:eastAsia="Times New Roman" w:hAnsi="Times New Roman" w:cs="Times New Roman"/>
                <w:bCs/>
                <w:sz w:val="24"/>
                <w:szCs w:val="28"/>
                <w:lang w:eastAsia="ru-RU"/>
              </w:rPr>
              <w:t>7. Отчет об оценке технического состояния</w:t>
            </w:r>
            <w:r w:rsidRPr="00242785">
              <w:rPr>
                <w:rFonts w:ascii="Times New Roman" w:eastAsia="Times New Roman" w:hAnsi="Times New Roman" w:cs="Times New Roman"/>
                <w:sz w:val="24"/>
                <w:szCs w:val="24"/>
                <w:lang w:eastAsia="ru-RU"/>
              </w:rPr>
              <w:t xml:space="preserve"> передается Заказчику на бумажном носителе в 4 экземплярах и на электронном носителе.</w:t>
            </w:r>
          </w:p>
        </w:tc>
      </w:tr>
      <w:tr w:rsidR="00822D6F" w:rsidRPr="00242785" w:rsidTr="00142012">
        <w:tc>
          <w:tcPr>
            <w:tcW w:w="704" w:type="dxa"/>
          </w:tcPr>
          <w:p w:rsidR="00822D6F" w:rsidRPr="00242785" w:rsidRDefault="00822D6F"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2</w:t>
            </w:r>
          </w:p>
        </w:tc>
        <w:tc>
          <w:tcPr>
            <w:tcW w:w="2410" w:type="dxa"/>
          </w:tcPr>
          <w:p w:rsidR="00822D6F" w:rsidRPr="00242785" w:rsidRDefault="002C0684" w:rsidP="00B534A3">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Требования к выполнению работ по проектированию</w:t>
            </w:r>
          </w:p>
        </w:tc>
        <w:tc>
          <w:tcPr>
            <w:tcW w:w="6231" w:type="dxa"/>
          </w:tcPr>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После согласования с Заказчиком и управляющей организацией/ТСЖ (в случае отсутствии управляющей организации/ТСЖ – органом местного самоуправления) результатов проведенной оценки технического состояния выполнить работы по разработке проектно-сметной документации в объеме, необходимом для проведения строительно-монтажных работ по капитальному ремонту общего имущества в многоквартирных домах.</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До начала работ по проектированию Подрядчик должен уточнить и согласовать с Заказчиком Задание на проектирование для разработки проектной документации капитального ремонта общего имущества многоквартирного дома.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xml:space="preserve">Сбор необходимых исходных данных, не вошедших в состав предоставляемых данных Заказчиком, производит Подрядчик. </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При наличии в договоре работ по проектированию капитального ремонта фундамента, цокольных балок и перекрытий необходимо получить положительное заключение негосударственной экспертизы проектной документации капитального ремонта фундамента, цокольных балок и перекрытий.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Экспертиза проектной документации проводится согласно Положению об организации и проведении негосударственной экспертизы проектной документации и (или) результатов инженерных изысканий, утвержденному Постановлением Правительства РФ от 31.03.2012 №272.</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Экспертиза проводится юридическими лицами, аккредитованными на право проведения негосударственной экспертизы.</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Экспертные организации не вправе проводить экспертизу, если подготовка проектной документации осуществлялись указанными экспертными организациями.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Состав проектно-сметной документации: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w:t>
            </w:r>
            <w:r w:rsidRPr="00242785">
              <w:rPr>
                <w:rFonts w:ascii="Times New Roman" w:hAnsi="Times New Roman" w:cs="Times New Roman"/>
                <w:sz w:val="24"/>
                <w:szCs w:val="24"/>
              </w:rPr>
              <w:tab/>
              <w:t>Задание заказчика на проектирование объекта;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2)</w:t>
            </w:r>
            <w:r w:rsidRPr="00242785">
              <w:rPr>
                <w:rFonts w:ascii="Times New Roman" w:hAnsi="Times New Roman" w:cs="Times New Roman"/>
                <w:sz w:val="24"/>
                <w:szCs w:val="24"/>
              </w:rPr>
              <w:tab/>
              <w:t>Заключение о техническом состоянии здания;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Pr="00242785">
              <w:rPr>
                <w:rFonts w:ascii="Times New Roman" w:hAnsi="Times New Roman" w:cs="Times New Roman"/>
                <w:sz w:val="24"/>
                <w:szCs w:val="24"/>
              </w:rPr>
              <w:tab/>
              <w:t>Рабочий проект, который состоит из следующих разделов:</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3.1)</w:t>
            </w:r>
            <w:r w:rsidRPr="00242785">
              <w:rPr>
                <w:rFonts w:ascii="Times New Roman" w:hAnsi="Times New Roman" w:cs="Times New Roman"/>
                <w:sz w:val="24"/>
                <w:szCs w:val="24"/>
              </w:rPr>
              <w:tab/>
              <w:t>Пояснительная записка;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3.2)</w:t>
            </w:r>
            <w:r w:rsidRPr="00242785">
              <w:rPr>
                <w:rFonts w:ascii="Times New Roman" w:hAnsi="Times New Roman" w:cs="Times New Roman"/>
                <w:sz w:val="24"/>
                <w:szCs w:val="24"/>
              </w:rPr>
              <w:tab/>
              <w:t>Основные чертежи рабочего проекта;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3.3)</w:t>
            </w:r>
            <w:r w:rsidRPr="00242785">
              <w:rPr>
                <w:rFonts w:ascii="Times New Roman" w:hAnsi="Times New Roman" w:cs="Times New Roman"/>
                <w:sz w:val="24"/>
                <w:szCs w:val="24"/>
              </w:rPr>
              <w:tab/>
              <w:t>Архитектурные решения;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3.4)</w:t>
            </w:r>
            <w:r w:rsidRPr="00242785">
              <w:rPr>
                <w:rFonts w:ascii="Times New Roman" w:hAnsi="Times New Roman" w:cs="Times New Roman"/>
                <w:sz w:val="24"/>
                <w:szCs w:val="24"/>
              </w:rPr>
              <w:tab/>
              <w:t>Конструктивные и объемно-планировочные решения;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3.5)</w:t>
            </w:r>
            <w:r w:rsidRPr="00242785">
              <w:rPr>
                <w:rFonts w:ascii="Times New Roman" w:hAnsi="Times New Roman" w:cs="Times New Roman"/>
                <w:sz w:val="24"/>
                <w:szCs w:val="24"/>
              </w:rPr>
              <w:tab/>
              <w:t>Сведения об инженерном оборудовании, о сетях инженерно-технического обеспечения, перечень мероприятий, содержание технологических решений;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lastRenderedPageBreak/>
              <w:t>3.6)</w:t>
            </w:r>
            <w:r w:rsidRPr="00242785">
              <w:rPr>
                <w:rFonts w:ascii="Times New Roman" w:hAnsi="Times New Roman" w:cs="Times New Roman"/>
                <w:sz w:val="24"/>
                <w:szCs w:val="24"/>
              </w:rPr>
              <w:tab/>
              <w:t>Проект организации капитального ремонта.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w:t>
            </w:r>
            <w:r w:rsidRPr="00242785">
              <w:rPr>
                <w:rFonts w:ascii="Times New Roman" w:hAnsi="Times New Roman" w:cs="Times New Roman"/>
                <w:sz w:val="24"/>
                <w:szCs w:val="24"/>
              </w:rPr>
              <w:tab/>
              <w:t>Сметная документация: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4.1)</w:t>
            </w:r>
            <w:r w:rsidRPr="00242785">
              <w:rPr>
                <w:rFonts w:ascii="Times New Roman" w:hAnsi="Times New Roman" w:cs="Times New Roman"/>
                <w:sz w:val="24"/>
                <w:szCs w:val="24"/>
              </w:rPr>
              <w:tab/>
              <w:t>Пояснительная записка;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4.2)</w:t>
            </w:r>
            <w:r w:rsidRPr="00242785">
              <w:rPr>
                <w:rFonts w:ascii="Times New Roman" w:hAnsi="Times New Roman" w:cs="Times New Roman"/>
                <w:sz w:val="24"/>
                <w:szCs w:val="24"/>
              </w:rPr>
              <w:tab/>
              <w:t>Дефектные ведомости;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4.3)</w:t>
            </w:r>
            <w:r w:rsidRPr="00242785">
              <w:rPr>
                <w:rFonts w:ascii="Times New Roman" w:hAnsi="Times New Roman" w:cs="Times New Roman"/>
                <w:sz w:val="24"/>
                <w:szCs w:val="24"/>
              </w:rPr>
              <w:tab/>
              <w:t>Локальные сметы;</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4.4)</w:t>
            </w:r>
            <w:r w:rsidRPr="00242785">
              <w:rPr>
                <w:rFonts w:ascii="Times New Roman" w:hAnsi="Times New Roman" w:cs="Times New Roman"/>
                <w:sz w:val="24"/>
                <w:szCs w:val="24"/>
              </w:rPr>
              <w:tab/>
              <w:t>Объектная смета;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4.5)</w:t>
            </w:r>
            <w:r w:rsidRPr="00242785">
              <w:rPr>
                <w:rFonts w:ascii="Times New Roman" w:hAnsi="Times New Roman" w:cs="Times New Roman"/>
                <w:sz w:val="24"/>
                <w:szCs w:val="24"/>
              </w:rPr>
              <w:tab/>
              <w:t>Сводный сметный расчет.</w:t>
            </w:r>
          </w:p>
          <w:p w:rsidR="00D91A60" w:rsidRPr="00242785" w:rsidRDefault="00D91A60" w:rsidP="00D91A60">
            <w:pPr>
              <w:pStyle w:val="a7"/>
              <w:ind w:left="33"/>
              <w:jc w:val="both"/>
              <w:rPr>
                <w:rFonts w:ascii="Times New Roman" w:hAnsi="Times New Roman" w:cs="Times New Roman"/>
                <w:b/>
                <w:sz w:val="24"/>
                <w:szCs w:val="24"/>
              </w:rPr>
            </w:pPr>
            <w:r w:rsidRPr="00242785">
              <w:rPr>
                <w:rFonts w:ascii="Times New Roman" w:hAnsi="Times New Roman" w:cs="Times New Roman"/>
                <w:b/>
                <w:sz w:val="24"/>
                <w:szCs w:val="24"/>
              </w:rPr>
              <w:t xml:space="preserve">Требования к составлению проектной документации: </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 В разделе «Проект организации капитального ремонта» разработать в виде одних из подразделов «График выполнения работ (услуг) по капитальному ремонту, включая стоимость этапов выполнения работ (услуг) по капитальному ремонту» и «Перечень, количество и характеристики основных материалов и оборудования».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2. В проектной документации исполнителю рекомендуется принимать решения без изменения архитектурно-планировочной и конструктивной схемы здания. В случае внесении изменений, необходимо согласовать с Заказчиком в письменном виде.</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 При наличии работ по проектированию капитального ремонта инженерных систем в проектной документации исполнителю рекомендуется принимать решения без изменения существующей схемы инженерных систем. Существующую схему инженерных систем необходимо согласовать с управляющей организацией/ТСЖ (в случае отсутствии управляющей организации/ТСЖ – органом местного самоуправления).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 Проектное решение по утеплению фасада, фундамента, цокольных балок и перекрытий принять согласно теплотехническому расчету ограждающих конструкций.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5. Принятые решения в проектной документации должны соответствовать требованиям строительных, противопожарных, санитарно-гигиенических, экологических и других норм, действующих на территории РФ.</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6. Применяемые в соответствии с разработанной проектной документацией оборудование и материалы должны иметь сертификаты соответствия стандартам, действующим на территории Российской Федерации.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7. При разработке проектной документации учесть то, что капитальный ремонт будет выполняться без вывода объекта из эксплуатации.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8. Проектная документация передается Заказчику на бумажном носителе в 4 экземплярах и на электронном носителе с синими печатями и подписями.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9. Передача документации третьим лицам без согласования с Заказчиком не допускается.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10. При необходимости внесения изменений в проектно-сметную документацию для проведения строительно-монтажных работ Исполнитель обязуется привезти в соответствие проектно-сметную документацию.</w:t>
            </w:r>
          </w:p>
          <w:p w:rsidR="00D91A60" w:rsidRPr="00242785" w:rsidRDefault="00D91A60" w:rsidP="00D91A60">
            <w:pPr>
              <w:pStyle w:val="a7"/>
              <w:ind w:left="33"/>
              <w:jc w:val="both"/>
              <w:rPr>
                <w:rFonts w:ascii="Times New Roman" w:hAnsi="Times New Roman" w:cs="Times New Roman"/>
                <w:sz w:val="24"/>
                <w:szCs w:val="24"/>
              </w:rPr>
            </w:pPr>
          </w:p>
          <w:p w:rsidR="00D91A60" w:rsidRPr="00242785" w:rsidRDefault="00D91A60" w:rsidP="00D91A60">
            <w:pPr>
              <w:pStyle w:val="a7"/>
              <w:ind w:left="33"/>
              <w:jc w:val="both"/>
              <w:rPr>
                <w:rFonts w:ascii="Times New Roman" w:hAnsi="Times New Roman" w:cs="Times New Roman"/>
                <w:b/>
                <w:sz w:val="24"/>
                <w:szCs w:val="24"/>
              </w:rPr>
            </w:pPr>
            <w:r w:rsidRPr="00242785">
              <w:rPr>
                <w:rFonts w:ascii="Times New Roman" w:hAnsi="Times New Roman" w:cs="Times New Roman"/>
                <w:b/>
                <w:sz w:val="24"/>
                <w:szCs w:val="24"/>
              </w:rPr>
              <w:lastRenderedPageBreak/>
              <w:t xml:space="preserve">Требования к составлению сметной документации: </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 Сметная документация составляется с применением сметных нормативов, включенных в федеральный реестр сметных нормативов.</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2. Сметные расчеты должны быть выполнены в базисном уровне цен (в ценах 2001 г.) и текущем уровне цен (с учетом коэффициента изменения сметной стоимости, действующего на момент составления сметной документации).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 При составлении сметной документации необходимо учесть размеры предельной стоимости услуг и (или) работ по капитальному ремонту общего имущества в многоквартирных домах, расположенных на территории Республики Саха (Якутия),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утвержденные Постановлением Правительства РС(Я) от 26.06.2014 N 184.</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4. При составлении сводного сметного расчета принять следующие коэффициенты:</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Глава 8. Временные здания и сооружения = 1,1% * 0,8 = 0,9% (согласно ГСНр-81-05-01-2001).</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Глава 10. Содержание дирекции (строительного контроля) строящегося предприятия = 1% (согласно статье 19 Закона Республики Саха (Якутия) от 24.06.2013 1201-З N 1329-IV "Об организации проведения капитального ремонта общего имущества в многоквартирных домах на территории Республики Саха (Якутия)").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Глава 12. Проектные и изыскательские работы, авторский надзор:</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Проектно-сметные работы = 5% (согласно статье 19 Закона Республики Саха (Якутия) от 24.06.2013 1201-З N 1329-IV "Об организации проведения капитального ремонта общего имущества в многоквартирных домах на территории Республики Саха (Якутия)").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 Затраты на экспертизу = 1% (согласно статье 19 Закона Республики Саха (Якутия) от 24.06.2013 1201-З N 1329-IV "Об организации проведения капитального ремонта общего имущества в многоквартирных домах на территории Республики Саха (Якутия)").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5. Сметная документация выполняется на программе WinРИК и передается Заказчику в форме по МДС 81-35.2004 на бумажном носителе в 4 экземплярах, а также на электронном носителе в формате (в формате *.doc, *xlsx).</w:t>
            </w:r>
          </w:p>
          <w:p w:rsidR="00D91A60" w:rsidRPr="00242785" w:rsidRDefault="00D91A60" w:rsidP="00D91A60">
            <w:pPr>
              <w:pStyle w:val="a7"/>
              <w:ind w:left="33"/>
              <w:jc w:val="both"/>
              <w:rPr>
                <w:rFonts w:ascii="Times New Roman" w:hAnsi="Times New Roman" w:cs="Times New Roman"/>
                <w:sz w:val="24"/>
                <w:szCs w:val="24"/>
              </w:rPr>
            </w:pPr>
          </w:p>
          <w:p w:rsidR="00822D6F" w:rsidRPr="00242785" w:rsidRDefault="00822D6F" w:rsidP="00D91A60">
            <w:pPr>
              <w:pStyle w:val="a7"/>
              <w:ind w:left="33"/>
              <w:jc w:val="both"/>
              <w:rPr>
                <w:rFonts w:ascii="Times New Roman" w:hAnsi="Times New Roman" w:cs="Times New Roman"/>
                <w:sz w:val="24"/>
                <w:szCs w:val="24"/>
              </w:rPr>
            </w:pPr>
          </w:p>
        </w:tc>
      </w:tr>
      <w:tr w:rsidR="00D91A60" w:rsidRPr="00242785" w:rsidTr="00142012">
        <w:tc>
          <w:tcPr>
            <w:tcW w:w="704" w:type="dxa"/>
          </w:tcPr>
          <w:p w:rsidR="00D91A60" w:rsidRPr="00242785" w:rsidRDefault="00D91A60" w:rsidP="00B534A3">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 xml:space="preserve">3. </w:t>
            </w:r>
          </w:p>
        </w:tc>
        <w:tc>
          <w:tcPr>
            <w:tcW w:w="2410" w:type="dxa"/>
          </w:tcPr>
          <w:p w:rsidR="00D91A60" w:rsidRPr="00242785" w:rsidRDefault="00D91A60" w:rsidP="00B534A3">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Общие требования к выполнению работ</w:t>
            </w:r>
          </w:p>
        </w:tc>
        <w:tc>
          <w:tcPr>
            <w:tcW w:w="6231" w:type="dxa"/>
          </w:tcPr>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1.</w:t>
            </w:r>
            <w:r w:rsidRPr="00242785">
              <w:rPr>
                <w:rFonts w:ascii="Times New Roman" w:hAnsi="Times New Roman" w:cs="Times New Roman"/>
                <w:sz w:val="24"/>
                <w:szCs w:val="24"/>
              </w:rPr>
              <w:tab/>
              <w:t>Проектную документацию разработать в объеме, необходимом для проведения капитального ремонта и в соответствии с требованиями: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lastRenderedPageBreak/>
              <w:t>-</w:t>
            </w:r>
            <w:r w:rsidRPr="00242785">
              <w:rPr>
                <w:rFonts w:ascii="Times New Roman" w:hAnsi="Times New Roman" w:cs="Times New Roman"/>
                <w:sz w:val="24"/>
                <w:szCs w:val="24"/>
              </w:rPr>
              <w:tab/>
              <w:t>Градостроительный кодекс Российской Федерации;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Жилищный кодекс Российской Федерации;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Инструкция о составе, порядке разработки, согласования и утверждения проектно-сметной документации на капитальный ремонт жилых зданий. МДС 13-1.99. Утверждена Постановлением Госстроя РФ от 17.12.1999 N 79;</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Постановление Правительства РФ от 16.02.2008 № 87 "О составе разделов проектной документации и требованиям к их содержанию";</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Указания по определению технического состояния многоквартирных домов на территории Республики Саха (Якутия). Утверждены приказом Управления государственного и строительного надзора Республики Саха (Якутия) от 16 июля 2013 года №10;</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Порядок установления необходимости проведения капитального ремонта общего имущества в многоквартирном доме. Утвержден приказом Министерства жилищно-коммунального хозяйства и энергетики Республики Саха (Якутия) от 16 июня 2014 года №332-п.</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Федеральный закон Российской Федерации от 30.12.2009 N 384-ФЗ "Технический регламент о безопасности зданий и сооружений";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Федеральный закон Российской Федерации от 22.07.2008 N 123-ФЗ "Технический регламент о требованиях пожарной безопасности";</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ВСН 55-86(р). Правила оценки физического износа жилых зданий;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ВСН 57-88(р). Положение по техническому обследованию жилых зданий;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ВСН 58-88(р). Положение об организации и проведении реконструкции, ремонта и технического обследования жилых домов, зданий, объектов коммунального хозяйства и социально-культурного назначения;</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СНиП 21-01-97*. Пожарная безопасность зданий и сооружений;</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w:t>
            </w:r>
            <w:r w:rsidRPr="00242785">
              <w:rPr>
                <w:rFonts w:ascii="Times New Roman" w:hAnsi="Times New Roman" w:cs="Times New Roman"/>
                <w:sz w:val="24"/>
                <w:szCs w:val="24"/>
              </w:rPr>
              <w:tab/>
              <w:t>других нормативных актов действующего законодательства РФ в области строительства.</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2.</w:t>
            </w:r>
            <w:r w:rsidRPr="00242785">
              <w:rPr>
                <w:rFonts w:ascii="Times New Roman" w:hAnsi="Times New Roman" w:cs="Times New Roman"/>
                <w:sz w:val="24"/>
                <w:szCs w:val="24"/>
              </w:rPr>
              <w:tab/>
              <w:t>Проектная документация должна быть разработана в соответствии с требованиями Системы проектной документации в строительстве (СПДС) и ГОСТ Р 21.1101-2009.</w:t>
            </w:r>
          </w:p>
          <w:p w:rsidR="00D91A60" w:rsidRPr="00242785" w:rsidRDefault="00D91A60" w:rsidP="00D91A60">
            <w:pPr>
              <w:pStyle w:val="a7"/>
              <w:ind w:left="33"/>
              <w:jc w:val="both"/>
              <w:rPr>
                <w:rFonts w:ascii="Times New Roman" w:hAnsi="Times New Roman" w:cs="Times New Roman"/>
                <w:sz w:val="24"/>
                <w:szCs w:val="24"/>
              </w:rPr>
            </w:pPr>
            <w:r w:rsidRPr="00242785">
              <w:rPr>
                <w:rFonts w:ascii="Times New Roman" w:hAnsi="Times New Roman" w:cs="Times New Roman"/>
                <w:sz w:val="24"/>
                <w:szCs w:val="24"/>
              </w:rPr>
              <w:t>3.</w:t>
            </w:r>
            <w:r w:rsidRPr="00242785">
              <w:rPr>
                <w:rFonts w:ascii="Times New Roman" w:hAnsi="Times New Roman" w:cs="Times New Roman"/>
                <w:sz w:val="24"/>
                <w:szCs w:val="24"/>
              </w:rPr>
              <w:tab/>
              <w:t>При разработке технических решений предусматривать преимущественно материалы и оборудования, выпускаемые на территории РФ.</w:t>
            </w:r>
          </w:p>
        </w:tc>
      </w:tr>
    </w:tbl>
    <w:p w:rsidR="002C0684" w:rsidRPr="00242785" w:rsidRDefault="002C0684" w:rsidP="0040257F">
      <w:pPr>
        <w:pStyle w:val="a7"/>
        <w:spacing w:after="0"/>
        <w:ind w:left="0" w:firstLine="709"/>
        <w:jc w:val="center"/>
        <w:rPr>
          <w:rFonts w:ascii="Times New Roman" w:hAnsi="Times New Roman" w:cs="Times New Roman"/>
          <w:b/>
          <w:sz w:val="24"/>
          <w:szCs w:val="24"/>
        </w:rPr>
      </w:pPr>
    </w:p>
    <w:p w:rsidR="002C0684" w:rsidRDefault="002C0684" w:rsidP="0040257F">
      <w:pPr>
        <w:pStyle w:val="a7"/>
        <w:spacing w:after="0"/>
        <w:ind w:left="0" w:firstLine="709"/>
        <w:jc w:val="center"/>
        <w:rPr>
          <w:rFonts w:ascii="Times New Roman" w:hAnsi="Times New Roman" w:cs="Times New Roman"/>
          <w:b/>
          <w:sz w:val="24"/>
          <w:szCs w:val="24"/>
        </w:rPr>
      </w:pPr>
    </w:p>
    <w:p w:rsidR="002B5500" w:rsidRDefault="002B5500" w:rsidP="0040257F">
      <w:pPr>
        <w:pStyle w:val="a7"/>
        <w:spacing w:after="0"/>
        <w:ind w:left="0" w:firstLine="709"/>
        <w:jc w:val="center"/>
        <w:rPr>
          <w:rFonts w:ascii="Times New Roman" w:hAnsi="Times New Roman" w:cs="Times New Roman"/>
          <w:b/>
          <w:sz w:val="24"/>
          <w:szCs w:val="24"/>
        </w:rPr>
      </w:pPr>
    </w:p>
    <w:p w:rsidR="002B5500" w:rsidRPr="00242785" w:rsidRDefault="002B5500" w:rsidP="0040257F">
      <w:pPr>
        <w:pStyle w:val="a7"/>
        <w:spacing w:after="0"/>
        <w:ind w:left="0" w:firstLine="709"/>
        <w:jc w:val="center"/>
        <w:rPr>
          <w:rFonts w:ascii="Times New Roman" w:hAnsi="Times New Roman" w:cs="Times New Roman"/>
          <w:b/>
          <w:sz w:val="24"/>
          <w:szCs w:val="24"/>
        </w:rPr>
      </w:pPr>
    </w:p>
    <w:p w:rsidR="006A54D1" w:rsidRPr="00242785" w:rsidRDefault="006A54D1" w:rsidP="0040257F">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lang w:val="en-US"/>
        </w:rPr>
        <w:lastRenderedPageBreak/>
        <w:t>III</w:t>
      </w:r>
      <w:r w:rsidRPr="00242785">
        <w:rPr>
          <w:rFonts w:ascii="Times New Roman" w:hAnsi="Times New Roman" w:cs="Times New Roman"/>
          <w:b/>
          <w:sz w:val="24"/>
          <w:szCs w:val="24"/>
        </w:rPr>
        <w:t xml:space="preserve">. </w:t>
      </w:r>
      <w:r w:rsidR="0040257F" w:rsidRPr="00242785">
        <w:rPr>
          <w:rFonts w:ascii="Times New Roman" w:hAnsi="Times New Roman" w:cs="Times New Roman"/>
          <w:b/>
          <w:sz w:val="24"/>
          <w:szCs w:val="24"/>
        </w:rPr>
        <w:t xml:space="preserve">Сведения о существенных условиях договора </w:t>
      </w:r>
      <w:r w:rsidR="00AA0425" w:rsidRPr="00242785">
        <w:rPr>
          <w:rFonts w:ascii="Times New Roman" w:hAnsi="Times New Roman" w:cs="Times New Roman"/>
          <w:b/>
          <w:sz w:val="24"/>
          <w:szCs w:val="24"/>
        </w:rPr>
        <w:t>по оказанию</w:t>
      </w:r>
      <w:r w:rsidR="0040257F" w:rsidRPr="00242785">
        <w:rPr>
          <w:rFonts w:ascii="Times New Roman" w:hAnsi="Times New Roman" w:cs="Times New Roman"/>
          <w:b/>
          <w:sz w:val="24"/>
          <w:szCs w:val="24"/>
        </w:rPr>
        <w:t xml:space="preserve"> услуг и (или) выполнен</w:t>
      </w:r>
      <w:r w:rsidR="00AA0425" w:rsidRPr="00242785">
        <w:rPr>
          <w:rFonts w:ascii="Times New Roman" w:hAnsi="Times New Roman" w:cs="Times New Roman"/>
          <w:b/>
          <w:sz w:val="24"/>
          <w:szCs w:val="24"/>
        </w:rPr>
        <w:t xml:space="preserve">ию работ по капитальному ремонту общего имущества в многоквартирном доме, которые будут в дальнейшем установлены в документации об электронном аукционе </w:t>
      </w:r>
      <w:r w:rsidR="0040257F" w:rsidRPr="00242785">
        <w:rPr>
          <w:rFonts w:ascii="Times New Roman" w:hAnsi="Times New Roman" w:cs="Times New Roman"/>
          <w:b/>
          <w:sz w:val="24"/>
          <w:szCs w:val="24"/>
        </w:rPr>
        <w:t xml:space="preserve"> </w:t>
      </w:r>
    </w:p>
    <w:p w:rsidR="0040257F" w:rsidRPr="00242785" w:rsidRDefault="0040257F" w:rsidP="0040257F">
      <w:pPr>
        <w:pStyle w:val="a7"/>
        <w:spacing w:after="0"/>
        <w:ind w:left="0" w:firstLine="709"/>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704"/>
        <w:gridCol w:w="2410"/>
        <w:gridCol w:w="6231"/>
      </w:tblGrid>
      <w:tr w:rsidR="0040257F" w:rsidRPr="00242785" w:rsidTr="00D4170A">
        <w:tc>
          <w:tcPr>
            <w:tcW w:w="704" w:type="dxa"/>
          </w:tcPr>
          <w:p w:rsidR="0040257F" w:rsidRPr="00242785" w:rsidRDefault="0040257F"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w:t>
            </w:r>
          </w:p>
          <w:p w:rsidR="0040257F" w:rsidRPr="00242785" w:rsidRDefault="0040257F"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п/п</w:t>
            </w:r>
          </w:p>
        </w:tc>
        <w:tc>
          <w:tcPr>
            <w:tcW w:w="2410" w:type="dxa"/>
          </w:tcPr>
          <w:p w:rsidR="0040257F" w:rsidRPr="00242785" w:rsidRDefault="0040257F" w:rsidP="0040257F">
            <w:pPr>
              <w:pStyle w:val="a7"/>
              <w:ind w:left="0"/>
              <w:jc w:val="center"/>
              <w:rPr>
                <w:rFonts w:ascii="Times New Roman" w:hAnsi="Times New Roman" w:cs="Times New Roman"/>
                <w:b/>
                <w:sz w:val="24"/>
                <w:szCs w:val="24"/>
              </w:rPr>
            </w:pPr>
            <w:r w:rsidRPr="00242785">
              <w:rPr>
                <w:rFonts w:ascii="Times New Roman" w:hAnsi="Times New Roman" w:cs="Times New Roman"/>
                <w:b/>
                <w:sz w:val="24"/>
                <w:szCs w:val="24"/>
              </w:rPr>
              <w:t>Условие</w:t>
            </w:r>
          </w:p>
        </w:tc>
        <w:tc>
          <w:tcPr>
            <w:tcW w:w="6231" w:type="dxa"/>
          </w:tcPr>
          <w:p w:rsidR="0040257F" w:rsidRPr="00242785" w:rsidRDefault="0040257F" w:rsidP="0040257F">
            <w:pPr>
              <w:pStyle w:val="a7"/>
              <w:ind w:left="0"/>
              <w:jc w:val="center"/>
              <w:rPr>
                <w:rFonts w:ascii="Times New Roman" w:hAnsi="Times New Roman" w:cs="Times New Roman"/>
                <w:b/>
                <w:sz w:val="24"/>
                <w:szCs w:val="24"/>
              </w:rPr>
            </w:pPr>
            <w:r w:rsidRPr="00242785">
              <w:rPr>
                <w:rFonts w:ascii="Times New Roman" w:hAnsi="Times New Roman" w:cs="Times New Roman"/>
                <w:b/>
                <w:sz w:val="24"/>
                <w:szCs w:val="24"/>
              </w:rPr>
              <w:t>Описание условия</w:t>
            </w:r>
          </w:p>
        </w:tc>
      </w:tr>
      <w:tr w:rsidR="00AA0425" w:rsidRPr="00242785" w:rsidTr="00D4170A">
        <w:tc>
          <w:tcPr>
            <w:tcW w:w="704" w:type="dxa"/>
          </w:tcPr>
          <w:p w:rsidR="00AA0425"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w:t>
            </w:r>
          </w:p>
        </w:tc>
        <w:tc>
          <w:tcPr>
            <w:tcW w:w="2410" w:type="dxa"/>
          </w:tcPr>
          <w:p w:rsidR="00AA0425" w:rsidRPr="00242785" w:rsidRDefault="00AA0425"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Заказчик </w:t>
            </w:r>
          </w:p>
        </w:tc>
        <w:tc>
          <w:tcPr>
            <w:tcW w:w="6231" w:type="dxa"/>
          </w:tcPr>
          <w:p w:rsidR="00AA0425" w:rsidRPr="00242785" w:rsidRDefault="00501153" w:rsidP="00AA0425">
            <w:pPr>
              <w:pStyle w:val="a7"/>
              <w:ind w:left="0"/>
              <w:jc w:val="both"/>
              <w:rPr>
                <w:rFonts w:ascii="Times New Roman" w:hAnsi="Times New Roman" w:cs="Times New Roman"/>
                <w:sz w:val="24"/>
                <w:szCs w:val="24"/>
              </w:rPr>
            </w:pPr>
            <w:r>
              <w:rPr>
                <w:rFonts w:ascii="Times New Roman" w:hAnsi="Times New Roman" w:cs="Times New Roman"/>
                <w:sz w:val="24"/>
                <w:szCs w:val="24"/>
              </w:rPr>
              <w:t>Фонд капитального ремонта многоквартирных домов Республики Саха (Якутия).</w:t>
            </w:r>
          </w:p>
        </w:tc>
      </w:tr>
      <w:tr w:rsidR="0040257F" w:rsidRPr="00242785" w:rsidTr="00D4170A">
        <w:tc>
          <w:tcPr>
            <w:tcW w:w="704" w:type="dxa"/>
          </w:tcPr>
          <w:p w:rsidR="0040257F"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2</w:t>
            </w:r>
          </w:p>
        </w:tc>
        <w:tc>
          <w:tcPr>
            <w:tcW w:w="2410" w:type="dxa"/>
          </w:tcPr>
          <w:p w:rsidR="0040257F" w:rsidRPr="00242785" w:rsidRDefault="0040257F"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Предмет договора</w:t>
            </w:r>
          </w:p>
        </w:tc>
        <w:tc>
          <w:tcPr>
            <w:tcW w:w="6231" w:type="dxa"/>
          </w:tcPr>
          <w:p w:rsidR="0040257F" w:rsidRPr="00242785" w:rsidRDefault="0040257F" w:rsidP="00E34869">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Предметом договора является </w:t>
            </w:r>
            <w:r w:rsidR="00560898" w:rsidRPr="00242785">
              <w:rPr>
                <w:rFonts w:ascii="Times New Roman" w:hAnsi="Times New Roman" w:cs="Times New Roman"/>
                <w:sz w:val="24"/>
                <w:szCs w:val="24"/>
              </w:rPr>
              <w:t xml:space="preserve">оказание услуг и (или) </w:t>
            </w:r>
            <w:r w:rsidRPr="00242785">
              <w:rPr>
                <w:rFonts w:ascii="Times New Roman" w:hAnsi="Times New Roman" w:cs="Times New Roman"/>
                <w:sz w:val="24"/>
                <w:szCs w:val="24"/>
              </w:rPr>
              <w:t xml:space="preserve">выполнение работ </w:t>
            </w:r>
            <w:r w:rsidR="00142012" w:rsidRPr="00242785">
              <w:rPr>
                <w:rFonts w:ascii="Times New Roman" w:hAnsi="Times New Roman" w:cs="Times New Roman"/>
                <w:sz w:val="24"/>
                <w:szCs w:val="24"/>
              </w:rPr>
              <w:t xml:space="preserve">по </w:t>
            </w:r>
            <w:r w:rsidR="002C0684" w:rsidRPr="00242785">
              <w:rPr>
                <w:rFonts w:ascii="Times New Roman" w:hAnsi="Times New Roman" w:cs="Times New Roman"/>
                <w:sz w:val="24"/>
                <w:szCs w:val="24"/>
              </w:rPr>
              <w:t>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в том числе на ремонт (замену</w:t>
            </w:r>
            <w:r w:rsidR="00E34869">
              <w:rPr>
                <w:rFonts w:ascii="Times New Roman" w:hAnsi="Times New Roman" w:cs="Times New Roman"/>
                <w:sz w:val="24"/>
                <w:szCs w:val="24"/>
              </w:rPr>
              <w:t>, модернизацию) лифтов</w:t>
            </w:r>
            <w:r w:rsidR="002C0684" w:rsidRPr="00242785">
              <w:rPr>
                <w:rFonts w:ascii="Times New Roman" w:hAnsi="Times New Roman" w:cs="Times New Roman"/>
                <w:sz w:val="24"/>
                <w:szCs w:val="24"/>
              </w:rPr>
              <w:t xml:space="preserve">, согласно адресному перечню, размещенному на сайте </w:t>
            </w:r>
            <w:r w:rsidRPr="00242785">
              <w:rPr>
                <w:rFonts w:ascii="Times New Roman" w:hAnsi="Times New Roman" w:cs="Times New Roman"/>
                <w:sz w:val="24"/>
                <w:szCs w:val="24"/>
              </w:rPr>
              <w:t xml:space="preserve">в сети «Интернет» - </w:t>
            </w:r>
            <w:r w:rsidR="00802348" w:rsidRPr="00242785">
              <w:rPr>
                <w:rStyle w:val="a8"/>
                <w:rFonts w:ascii="Times New Roman" w:hAnsi="Times New Roman" w:cs="Times New Roman"/>
                <w:sz w:val="24"/>
                <w:szCs w:val="24"/>
              </w:rPr>
              <w:t>https://mingkh.sakha.gov.ru/</w:t>
            </w:r>
            <w:r w:rsidR="00560898" w:rsidRPr="00242785">
              <w:rPr>
                <w:rFonts w:ascii="Times New Roman" w:hAnsi="Times New Roman" w:cs="Times New Roman"/>
                <w:sz w:val="24"/>
                <w:szCs w:val="24"/>
              </w:rPr>
              <w:t xml:space="preserve"> в разделе «Капитальный ремонт МКД», на сайте Фонда капитального ремонта МКД по РС (Я): </w:t>
            </w:r>
            <w:hyperlink r:id="rId10" w:history="1">
              <w:r w:rsidR="00560898" w:rsidRPr="00242785">
                <w:rPr>
                  <w:rStyle w:val="a8"/>
                  <w:rFonts w:ascii="Times New Roman" w:hAnsi="Times New Roman" w:cs="Times New Roman"/>
                  <w:sz w:val="24"/>
                  <w:szCs w:val="24"/>
                </w:rPr>
                <w:t>http://fondkr.ru</w:t>
              </w:r>
            </w:hyperlink>
            <w:r w:rsidR="00560898" w:rsidRPr="00242785">
              <w:rPr>
                <w:rFonts w:ascii="Times New Roman" w:hAnsi="Times New Roman" w:cs="Times New Roman"/>
                <w:sz w:val="24"/>
                <w:szCs w:val="24"/>
              </w:rPr>
              <w:t xml:space="preserve"> в разделе «Региональная программа».</w:t>
            </w:r>
          </w:p>
        </w:tc>
      </w:tr>
      <w:tr w:rsidR="0040257F" w:rsidRPr="00242785" w:rsidTr="00D4170A">
        <w:tc>
          <w:tcPr>
            <w:tcW w:w="704" w:type="dxa"/>
          </w:tcPr>
          <w:p w:rsidR="0040257F"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3</w:t>
            </w:r>
          </w:p>
        </w:tc>
        <w:tc>
          <w:tcPr>
            <w:tcW w:w="2410" w:type="dxa"/>
          </w:tcPr>
          <w:p w:rsidR="0040257F" w:rsidRPr="00242785" w:rsidRDefault="0040257F"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Цена договора</w:t>
            </w:r>
          </w:p>
        </w:tc>
        <w:tc>
          <w:tcPr>
            <w:tcW w:w="6231" w:type="dxa"/>
          </w:tcPr>
          <w:p w:rsidR="00AA0425" w:rsidRPr="00242785" w:rsidRDefault="00AA0425"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1. </w:t>
            </w:r>
            <w:r w:rsidR="00D91A60" w:rsidRPr="00242785">
              <w:rPr>
                <w:rFonts w:ascii="Times New Roman" w:hAnsi="Times New Roman" w:cs="Times New Roman"/>
                <w:sz w:val="24"/>
                <w:szCs w:val="24"/>
              </w:rPr>
              <w:t>Фиксированная</w:t>
            </w:r>
            <w:r w:rsidRPr="00242785">
              <w:rPr>
                <w:rFonts w:ascii="Times New Roman" w:hAnsi="Times New Roman" w:cs="Times New Roman"/>
                <w:sz w:val="24"/>
                <w:szCs w:val="24"/>
              </w:rPr>
              <w:t xml:space="preserve">. </w:t>
            </w:r>
            <w:r w:rsidR="0040257F" w:rsidRPr="00242785">
              <w:rPr>
                <w:rFonts w:ascii="Times New Roman" w:hAnsi="Times New Roman" w:cs="Times New Roman"/>
                <w:sz w:val="24"/>
                <w:szCs w:val="24"/>
              </w:rPr>
              <w:t xml:space="preserve">Определяется по итогам проведения электронного аукциона. </w:t>
            </w:r>
          </w:p>
          <w:p w:rsidR="0040257F" w:rsidRPr="00242785" w:rsidRDefault="00AA0425"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2. </w:t>
            </w:r>
            <w:r w:rsidR="0040257F" w:rsidRPr="00242785">
              <w:rPr>
                <w:rFonts w:ascii="Times New Roman" w:hAnsi="Times New Roman" w:cs="Times New Roman"/>
                <w:sz w:val="24"/>
                <w:szCs w:val="24"/>
              </w:rPr>
              <w:t>Цена договора не может превышать начальную (максимальную) цену контракта, указанную в документацию о проведении электронного аукциона</w:t>
            </w:r>
            <w:r w:rsidR="00D91A60" w:rsidRPr="00242785">
              <w:rPr>
                <w:rFonts w:ascii="Times New Roman" w:hAnsi="Times New Roman" w:cs="Times New Roman"/>
                <w:sz w:val="24"/>
                <w:szCs w:val="24"/>
              </w:rPr>
              <w:t>.</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3. Цена договора может быть увеличена по соглашению сторон в ходе его исполнения¸ но не более чем на 15 процентов в связи с пропорциональным увеличением объема оказания услуг и (или) выполнения работ.</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4. Цена договора о проведении капитального ремонта может быть снижена по соглашению сторон при уменьшении предусмотренных договором объемов услуг и (или) работ. </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Изменением стоимости и объемов услуг и (или) работ производится при соблюдении заказчиком положений, установленных частью 5 статьи 189 Жилищного кодекса Российской Федерации.</w:t>
            </w:r>
          </w:p>
        </w:tc>
      </w:tr>
      <w:tr w:rsidR="0040257F" w:rsidRPr="00242785" w:rsidTr="00D4170A">
        <w:tc>
          <w:tcPr>
            <w:tcW w:w="704" w:type="dxa"/>
          </w:tcPr>
          <w:p w:rsidR="0040257F"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4</w:t>
            </w:r>
          </w:p>
        </w:tc>
        <w:tc>
          <w:tcPr>
            <w:tcW w:w="2410" w:type="dxa"/>
          </w:tcPr>
          <w:p w:rsidR="0040257F" w:rsidRPr="00242785" w:rsidRDefault="0040257F"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Сроки оказания услуг и (или) выполнения работ</w:t>
            </w:r>
          </w:p>
        </w:tc>
        <w:tc>
          <w:tcPr>
            <w:tcW w:w="6231" w:type="dxa"/>
          </w:tcPr>
          <w:p w:rsidR="0040257F" w:rsidRPr="00242785" w:rsidRDefault="0040257F"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Сроки оказания услуг и (или) выполнения работ устанавливаются Заказчиком в документации о проведении электронного аукциона</w:t>
            </w:r>
          </w:p>
        </w:tc>
      </w:tr>
      <w:tr w:rsidR="00AA0425" w:rsidRPr="00242785" w:rsidTr="00D4170A">
        <w:tc>
          <w:tcPr>
            <w:tcW w:w="704" w:type="dxa"/>
          </w:tcPr>
          <w:p w:rsidR="00AA0425"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5</w:t>
            </w:r>
          </w:p>
        </w:tc>
        <w:tc>
          <w:tcPr>
            <w:tcW w:w="2410" w:type="dxa"/>
          </w:tcPr>
          <w:p w:rsidR="00AA0425" w:rsidRPr="00242785" w:rsidRDefault="00AA0425"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Порядок и сроки приемки выполненных работ</w:t>
            </w:r>
          </w:p>
        </w:tc>
        <w:tc>
          <w:tcPr>
            <w:tcW w:w="6231" w:type="dxa"/>
          </w:tcPr>
          <w:p w:rsidR="00AA0425" w:rsidRPr="00242785" w:rsidRDefault="00AA0425"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1. Порядок и сроки приемки выполненных работ устанавливаются Заказчиков в документации о проведении электронного аукционе. </w:t>
            </w:r>
          </w:p>
          <w:p w:rsidR="00AA0425" w:rsidRPr="00242785" w:rsidRDefault="00AA0425" w:rsidP="00AA0425">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2. Для проведения проверки соответствия качества и объемов выполненных работ, установленных договором, Заказчик вправе привлекать независимых экспертов</w:t>
            </w:r>
          </w:p>
        </w:tc>
      </w:tr>
      <w:tr w:rsidR="00AA0425" w:rsidRPr="00242785" w:rsidTr="00D4170A">
        <w:tc>
          <w:tcPr>
            <w:tcW w:w="704" w:type="dxa"/>
          </w:tcPr>
          <w:p w:rsidR="00AA0425" w:rsidRPr="00242785" w:rsidRDefault="00AA0425"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6</w:t>
            </w:r>
          </w:p>
        </w:tc>
        <w:tc>
          <w:tcPr>
            <w:tcW w:w="2410" w:type="dxa"/>
          </w:tcPr>
          <w:p w:rsidR="00AA0425" w:rsidRPr="00242785" w:rsidRDefault="00AA0425"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Порядок и сроки оплаты услуг и (или) работ</w:t>
            </w:r>
          </w:p>
        </w:tc>
        <w:tc>
          <w:tcPr>
            <w:tcW w:w="6231" w:type="dxa"/>
          </w:tcPr>
          <w:p w:rsidR="00AA0425" w:rsidRPr="00242785" w:rsidRDefault="001071FF" w:rsidP="005F6149">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Оплата Заказчиком осуществляется по факту выполнения работ в соответствии с</w:t>
            </w:r>
            <w:r w:rsidR="005F6149" w:rsidRPr="00242785">
              <w:rPr>
                <w:rFonts w:ascii="Times New Roman" w:hAnsi="Times New Roman" w:cs="Times New Roman"/>
                <w:sz w:val="24"/>
                <w:szCs w:val="24"/>
              </w:rPr>
              <w:t xml:space="preserve"> условиями договора, заключенного по итогам электронного аукциона.</w:t>
            </w:r>
          </w:p>
        </w:tc>
      </w:tr>
      <w:tr w:rsidR="00AA0425" w:rsidRPr="00242785" w:rsidTr="00D4170A">
        <w:tc>
          <w:tcPr>
            <w:tcW w:w="704" w:type="dxa"/>
          </w:tcPr>
          <w:p w:rsidR="00AA0425" w:rsidRPr="00242785" w:rsidRDefault="0065777F"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7</w:t>
            </w:r>
          </w:p>
        </w:tc>
        <w:tc>
          <w:tcPr>
            <w:tcW w:w="2410"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Место оказания услуг и (или) выполнения работ</w:t>
            </w:r>
          </w:p>
        </w:tc>
        <w:tc>
          <w:tcPr>
            <w:tcW w:w="6231"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Место оказания услуг и (или) выполнения работ устанавливается Заказчиком в документации о проведении электронного аукциона в пределах </w:t>
            </w:r>
            <w:r w:rsidRPr="00242785">
              <w:rPr>
                <w:rFonts w:ascii="Times New Roman" w:hAnsi="Times New Roman" w:cs="Times New Roman"/>
                <w:sz w:val="24"/>
                <w:szCs w:val="24"/>
              </w:rPr>
              <w:lastRenderedPageBreak/>
              <w:t>Республики Саха (Якутия).</w:t>
            </w:r>
          </w:p>
        </w:tc>
      </w:tr>
      <w:tr w:rsidR="00AA0425" w:rsidRPr="00242785" w:rsidTr="00D4170A">
        <w:tc>
          <w:tcPr>
            <w:tcW w:w="704" w:type="dxa"/>
          </w:tcPr>
          <w:p w:rsidR="00AA0425" w:rsidRPr="00242785" w:rsidRDefault="005F6149"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8</w:t>
            </w:r>
          </w:p>
        </w:tc>
        <w:tc>
          <w:tcPr>
            <w:tcW w:w="2410"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Обеспечение исполнения договора</w:t>
            </w:r>
          </w:p>
        </w:tc>
        <w:tc>
          <w:tcPr>
            <w:tcW w:w="6231"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1. Исполнение обязательств по договору о проведении капитального ремонта обеспечивается:</w:t>
            </w:r>
          </w:p>
          <w:p w:rsidR="005F6149"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w:t>
            </w:r>
          </w:p>
          <w:p w:rsidR="005F6149"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б) обеспечительным платежом.</w:t>
            </w:r>
          </w:p>
          <w:p w:rsidR="005F6149"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2. Способ обеспечения исполнения обязательств по договору определяется участником электронного аукциона, с которым заключается такой договор.</w:t>
            </w:r>
          </w:p>
          <w:p w:rsidR="005F6149" w:rsidRPr="00242785" w:rsidRDefault="005F6149" w:rsidP="005F6149">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3. Размер обеспечения исполнения договора устанавливается Заказчиком в документации о проведении электронного аукциона.</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4. Размер обеспечения исполнения договора не может превышать 30 (тридцати) процентов начальной (максимальной) цены договора, указанной в извещении о проведении аукциона.</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5.Обеспечение исполнения договора может быть установлено в размере, превышающем в 1,5 раза размер обеспечения его исполнения, указанные в документации о проведении электронного аукциона, но не менее чем в размере аванса (если договором предусмотрена выплата аванса), в случае если при проведении электронного аукциона участником закупки, с которым заключается договор, предложена цена, которая на 25 и более процентов ниже начальной (максимальной) цены договора.</w:t>
            </w:r>
          </w:p>
          <w:p w:rsidR="00D91A60" w:rsidRPr="00242785" w:rsidRDefault="00D91A60" w:rsidP="00D91A60">
            <w:pPr>
              <w:pStyle w:val="a7"/>
              <w:ind w:left="34" w:hanging="34"/>
              <w:jc w:val="both"/>
              <w:rPr>
                <w:rFonts w:ascii="Times New Roman" w:hAnsi="Times New Roman" w:cs="Times New Roman"/>
                <w:sz w:val="24"/>
                <w:szCs w:val="24"/>
              </w:rPr>
            </w:pPr>
            <w:r w:rsidRPr="00242785">
              <w:rPr>
                <w:rFonts w:ascii="Times New Roman" w:hAnsi="Times New Roman" w:cs="Times New Roman"/>
                <w:sz w:val="24"/>
                <w:szCs w:val="24"/>
              </w:rPr>
              <w:t>6.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D91A60" w:rsidRPr="00242785" w:rsidRDefault="00D91A60" w:rsidP="00D91A60">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а) быть безотзывной;</w:t>
            </w:r>
          </w:p>
          <w:p w:rsidR="00D91A60" w:rsidRPr="00242785" w:rsidRDefault="00D91A60" w:rsidP="00D91A60">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процентов, установленных Инструкцией Центрального Банка Российской Федерации;</w:t>
            </w:r>
          </w:p>
          <w:p w:rsidR="00D91A60" w:rsidRPr="00242785" w:rsidRDefault="00D91A60" w:rsidP="00D91A60">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в) банковская гарантия должна быть выдана банком, имеющим действующую лицензию Центрального Банка Российской Федерации;</w:t>
            </w:r>
          </w:p>
          <w:p w:rsidR="00D91A60" w:rsidRPr="00242785" w:rsidRDefault="00D91A60" w:rsidP="00D91A60">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 проведении капитального </w:t>
            </w:r>
            <w:r w:rsidRPr="00242785">
              <w:rPr>
                <w:rFonts w:ascii="Times New Roman" w:hAnsi="Times New Roman" w:cs="Times New Roman"/>
                <w:sz w:val="24"/>
                <w:szCs w:val="24"/>
              </w:rPr>
              <w:lastRenderedPageBreak/>
              <w:t>ремонта и (или) в случае расторжения договора о проведении капитального ремонта;</w:t>
            </w:r>
          </w:p>
          <w:p w:rsidR="00D91A60" w:rsidRPr="00242785" w:rsidRDefault="00D91A60" w:rsidP="00D91A60">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д) срок действия банковской гарантии должен превышать срок оказания услуг и (или) выполнения работ по договору о проведении капитального ремонта не менее чем на 60 дней.</w:t>
            </w:r>
          </w:p>
        </w:tc>
      </w:tr>
      <w:tr w:rsidR="005F6149" w:rsidRPr="00242785" w:rsidTr="00D4170A">
        <w:tc>
          <w:tcPr>
            <w:tcW w:w="704" w:type="dxa"/>
          </w:tcPr>
          <w:p w:rsidR="005F6149" w:rsidRPr="00242785" w:rsidRDefault="005F6149"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9</w:t>
            </w:r>
          </w:p>
        </w:tc>
        <w:tc>
          <w:tcPr>
            <w:tcW w:w="2410" w:type="dxa"/>
          </w:tcPr>
          <w:p w:rsidR="005F6149"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Гарантийный срок</w:t>
            </w:r>
          </w:p>
        </w:tc>
        <w:tc>
          <w:tcPr>
            <w:tcW w:w="6231" w:type="dxa"/>
          </w:tcPr>
          <w:p w:rsidR="005F6149" w:rsidRPr="00242785" w:rsidRDefault="005F6149" w:rsidP="005F6149">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Условия о гарантийном сроке определяются Заказчиком в документации о проведении электронного аукциона.</w:t>
            </w:r>
          </w:p>
        </w:tc>
      </w:tr>
      <w:tr w:rsidR="00AA0425" w:rsidRPr="00242785" w:rsidTr="00D4170A">
        <w:tc>
          <w:tcPr>
            <w:tcW w:w="704" w:type="dxa"/>
          </w:tcPr>
          <w:p w:rsidR="00AA0425" w:rsidRPr="00242785" w:rsidRDefault="005F6149"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10</w:t>
            </w:r>
          </w:p>
        </w:tc>
        <w:tc>
          <w:tcPr>
            <w:tcW w:w="2410"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Ответственность Заказчика и Подрядчика </w:t>
            </w:r>
          </w:p>
        </w:tc>
        <w:tc>
          <w:tcPr>
            <w:tcW w:w="6231" w:type="dxa"/>
          </w:tcPr>
          <w:p w:rsidR="00AA0425" w:rsidRPr="00242785" w:rsidRDefault="005F6149" w:rsidP="005F6149">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1. Условия договора, предусматривающие ответственность подрядчика и заказчика за неисполнение или ненадлежащее исполнение обязательств по договору, определяются заказчиком в документации о проведении электронного аукциона.</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2. Подрядная организация уплачивает заказчику штраф в размере 10 (десяти) процентов стоимости договора в случае расторжения договора в одностороннем порядке по следующим основаниям: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а) систематическое (2 раза и более) нарушение подрядной организацией сроков выполнения работ;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б) задержка подрядной организацией начала выполнения работ более чем на 5 (пять) календарных дней по причинам, не зависящим от заказчика или собственников помещений в многоквартирном доме;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в) неоднократное (2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подрядной организацией требований к качеству работ и (или) технологии проведения работ;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 </w:t>
            </w:r>
          </w:p>
          <w:p w:rsidR="00026553" w:rsidRPr="00242785" w:rsidRDefault="00026553" w:rsidP="00026553">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д) 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е) нарушение подрядной организацией сроков выполнения работ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продолжительностью более 15 (пятнадцати) календарных дней по любому из многоквартирных домов; </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ж) нарушение срока замены банковской гарантии, установленного договором, при отзыве лицензии, банкротстве или ликвидации банка-гаранта более чем на 2 (два) рабочих дня; </w:t>
            </w:r>
          </w:p>
          <w:p w:rsidR="00026553"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з) выявление Заказчиком после заключения договора факта недействительности представленной подрядной организацией банковской гарантии (представление поддельных документов, получение от банка-гаранта опровержения выдачи банковской гарантии подрядной </w:t>
            </w:r>
            <w:r w:rsidR="00026553" w:rsidRPr="00242785">
              <w:rPr>
                <w:rFonts w:ascii="Times New Roman" w:hAnsi="Times New Roman" w:cs="Times New Roman"/>
                <w:sz w:val="24"/>
                <w:szCs w:val="24"/>
              </w:rPr>
              <w:lastRenderedPageBreak/>
              <w:t>организации в письменной форме);</w:t>
            </w:r>
          </w:p>
          <w:p w:rsidR="00026553" w:rsidRPr="00242785" w:rsidRDefault="00026553" w:rsidP="00026553">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и) неисполнение обязательств о продлении срока банковской гарантии при изменении сроков оказания услуг и (или) выполнения работ в связи с изменением по соглашению сторон срока оказания услуг и (или) выполнения работ либо при нарушении подрядной организацией предусмотренных договоров о проведении капитального ремонта сроков оказания услуг и (или) выполнения работ.</w:t>
            </w:r>
          </w:p>
          <w:p w:rsidR="009E640D"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3. Штраф, указанный в пункте 2, уплачивается помимо средств, которые подрядная организация обязана будет возместить Заказчику в качестве причиненных убытков (вреда). </w:t>
            </w:r>
          </w:p>
          <w:p w:rsidR="005F6149" w:rsidRPr="00242785" w:rsidRDefault="009E640D" w:rsidP="009E640D">
            <w:pPr>
              <w:pStyle w:val="a7"/>
              <w:tabs>
                <w:tab w:val="left" w:pos="1350"/>
              </w:tabs>
              <w:ind w:left="0"/>
              <w:jc w:val="both"/>
              <w:rPr>
                <w:rFonts w:ascii="Times New Roman" w:hAnsi="Times New Roman" w:cs="Times New Roman"/>
                <w:sz w:val="24"/>
                <w:szCs w:val="24"/>
              </w:rPr>
            </w:pPr>
            <w:r w:rsidRPr="00242785">
              <w:rPr>
                <w:rFonts w:ascii="Times New Roman" w:hAnsi="Times New Roman" w:cs="Times New Roman"/>
                <w:sz w:val="24"/>
                <w:szCs w:val="24"/>
              </w:rPr>
              <w:t>4. 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устанавливается договором в размере не менее одной сто тридцатой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p>
        </w:tc>
      </w:tr>
      <w:tr w:rsidR="00AA0425" w:rsidRPr="00242785" w:rsidTr="00D4170A">
        <w:tc>
          <w:tcPr>
            <w:tcW w:w="704" w:type="dxa"/>
          </w:tcPr>
          <w:p w:rsidR="00AA0425" w:rsidRPr="00242785" w:rsidRDefault="005F6149" w:rsidP="0040257F">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lastRenderedPageBreak/>
              <w:t>11</w:t>
            </w:r>
          </w:p>
        </w:tc>
        <w:tc>
          <w:tcPr>
            <w:tcW w:w="2410" w:type="dxa"/>
          </w:tcPr>
          <w:p w:rsidR="00AA0425" w:rsidRPr="00242785" w:rsidRDefault="005F6149" w:rsidP="0040257F">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Другие условия</w:t>
            </w:r>
          </w:p>
        </w:tc>
        <w:tc>
          <w:tcPr>
            <w:tcW w:w="6231" w:type="dxa"/>
          </w:tcPr>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1. Предмет договора, место проведения работ, сроки выполнения работ, продолжительность этапов выполнения работ, виды работ не могут изменяться в ходе его исполнения. </w:t>
            </w:r>
          </w:p>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2.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порядке, предусмотренном законодательством Российской Федерации. </w:t>
            </w:r>
          </w:p>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3. Расторжение договора допускается: </w:t>
            </w:r>
          </w:p>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а) по соглашению сторон; </w:t>
            </w:r>
          </w:p>
          <w:p w:rsidR="005F6149"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 xml:space="preserve">б) по инициативе Заказчика, в том числе в виде одностороннего расторжения договора, или подрядной организации (основания такого расторжения устанавливаются в документации о проведении электронного аукциона); </w:t>
            </w:r>
          </w:p>
          <w:p w:rsidR="00AA0425" w:rsidRPr="00242785" w:rsidRDefault="005F6149" w:rsidP="005F6149">
            <w:pPr>
              <w:pStyle w:val="a7"/>
              <w:ind w:left="34"/>
              <w:jc w:val="both"/>
              <w:rPr>
                <w:rFonts w:ascii="Times New Roman" w:hAnsi="Times New Roman" w:cs="Times New Roman"/>
                <w:sz w:val="24"/>
                <w:szCs w:val="24"/>
              </w:rPr>
            </w:pPr>
            <w:r w:rsidRPr="00242785">
              <w:rPr>
                <w:rFonts w:ascii="Times New Roman" w:hAnsi="Times New Roman" w:cs="Times New Roman"/>
                <w:sz w:val="24"/>
                <w:szCs w:val="24"/>
              </w:rPr>
              <w:t>в) по решению суда по основаниям, предусмотренным законодательством Российской Федерации.</w:t>
            </w:r>
          </w:p>
        </w:tc>
      </w:tr>
    </w:tbl>
    <w:p w:rsidR="0040257F" w:rsidRPr="00242785" w:rsidRDefault="0040257F" w:rsidP="0040257F">
      <w:pPr>
        <w:pStyle w:val="a7"/>
        <w:spacing w:after="0"/>
        <w:ind w:left="0" w:firstLine="709"/>
        <w:jc w:val="center"/>
        <w:rPr>
          <w:rFonts w:ascii="Times New Roman" w:hAnsi="Times New Roman" w:cs="Times New Roman"/>
          <w:b/>
          <w:sz w:val="24"/>
          <w:szCs w:val="24"/>
        </w:rPr>
      </w:pPr>
    </w:p>
    <w:p w:rsidR="009E640D" w:rsidRPr="00242785" w:rsidRDefault="009E640D" w:rsidP="0040257F">
      <w:pPr>
        <w:pStyle w:val="a7"/>
        <w:spacing w:after="0"/>
        <w:ind w:left="0" w:firstLine="709"/>
        <w:jc w:val="center"/>
        <w:rPr>
          <w:rFonts w:ascii="Times New Roman" w:hAnsi="Times New Roman" w:cs="Times New Roman"/>
          <w:b/>
          <w:sz w:val="24"/>
          <w:szCs w:val="24"/>
        </w:rPr>
      </w:pPr>
    </w:p>
    <w:p w:rsidR="00D055AA" w:rsidRPr="00242785" w:rsidRDefault="00D055AA" w:rsidP="00D055AA">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lang w:val="en-US"/>
        </w:rPr>
        <w:lastRenderedPageBreak/>
        <w:t>IV</w:t>
      </w:r>
      <w:r w:rsidRPr="00242785">
        <w:rPr>
          <w:rFonts w:ascii="Times New Roman" w:hAnsi="Times New Roman" w:cs="Times New Roman"/>
          <w:b/>
          <w:sz w:val="24"/>
          <w:szCs w:val="24"/>
        </w:rPr>
        <w:t>. Требования к минимальному количеству квалифицированного персонала, входящего в штат участника предварительного отбора*</w:t>
      </w:r>
    </w:p>
    <w:p w:rsidR="00D055AA" w:rsidRPr="00242785" w:rsidRDefault="00D055AA" w:rsidP="00D055AA">
      <w:pPr>
        <w:pStyle w:val="a7"/>
        <w:spacing w:after="0"/>
        <w:ind w:left="0" w:firstLine="709"/>
        <w:jc w:val="center"/>
        <w:rPr>
          <w:rFonts w:ascii="Times New Roman" w:hAnsi="Times New Roman" w:cs="Times New Roman"/>
          <w:b/>
          <w:sz w:val="24"/>
          <w:szCs w:val="24"/>
        </w:rPr>
      </w:pPr>
    </w:p>
    <w:p w:rsidR="00D055AA" w:rsidRPr="00242785" w:rsidRDefault="00D055AA" w:rsidP="00D055AA">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Участник предварительного отбора должен иметь в штате следующий квалифицированный персонал, при этом каждый сотрудник должен одновременно соответствовать установленным требованиям по стажу и профессиональному образованию:</w:t>
      </w:r>
    </w:p>
    <w:p w:rsidR="00D055AA" w:rsidRPr="00242785" w:rsidRDefault="00D055AA" w:rsidP="00D055AA">
      <w:pPr>
        <w:pStyle w:val="a7"/>
        <w:spacing w:after="0"/>
        <w:ind w:left="0" w:firstLine="709"/>
        <w:jc w:val="both"/>
        <w:rPr>
          <w:rFonts w:ascii="Times New Roman" w:hAnsi="Times New Roman" w:cs="Times New Roman"/>
          <w:sz w:val="24"/>
          <w:szCs w:val="24"/>
        </w:rPr>
      </w:pPr>
    </w:p>
    <w:tbl>
      <w:tblPr>
        <w:tblStyle w:val="a9"/>
        <w:tblW w:w="10065" w:type="dxa"/>
        <w:tblInd w:w="-431" w:type="dxa"/>
        <w:tblLayout w:type="fixed"/>
        <w:tblLook w:val="04A0" w:firstRow="1" w:lastRow="0" w:firstColumn="1" w:lastColumn="0" w:noHBand="0" w:noVBand="1"/>
      </w:tblPr>
      <w:tblGrid>
        <w:gridCol w:w="708"/>
        <w:gridCol w:w="1844"/>
        <w:gridCol w:w="1702"/>
        <w:gridCol w:w="2409"/>
        <w:gridCol w:w="3402"/>
      </w:tblGrid>
      <w:tr w:rsidR="00D055AA" w:rsidRPr="00242785" w:rsidTr="00DC4CA1">
        <w:tc>
          <w:tcPr>
            <w:tcW w:w="708"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w:t>
            </w:r>
          </w:p>
          <w:p w:rsidR="00D055AA" w:rsidRPr="00242785" w:rsidRDefault="00D055AA" w:rsidP="00DC4CA1">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п/п</w:t>
            </w:r>
          </w:p>
        </w:tc>
        <w:tc>
          <w:tcPr>
            <w:tcW w:w="1844"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rPr>
                <w:rFonts w:ascii="Times New Roman" w:hAnsi="Times New Roman" w:cs="Times New Roman"/>
                <w:sz w:val="24"/>
                <w:szCs w:val="24"/>
              </w:rPr>
            </w:pPr>
            <w:r w:rsidRPr="00242785">
              <w:rPr>
                <w:rFonts w:ascii="Times New Roman" w:hAnsi="Times New Roman" w:cs="Times New Roman"/>
                <w:sz w:val="24"/>
                <w:szCs w:val="24"/>
              </w:rPr>
              <w:t>Состав специалистов</w:t>
            </w:r>
          </w:p>
        </w:tc>
        <w:tc>
          <w:tcPr>
            <w:tcW w:w="1702"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rPr>
                <w:rFonts w:ascii="Times New Roman" w:hAnsi="Times New Roman" w:cs="Times New Roman"/>
                <w:sz w:val="24"/>
                <w:szCs w:val="24"/>
              </w:rPr>
            </w:pPr>
            <w:r w:rsidRPr="00242785">
              <w:rPr>
                <w:rFonts w:ascii="Times New Roman" w:hAnsi="Times New Roman" w:cs="Times New Roman"/>
                <w:sz w:val="24"/>
                <w:szCs w:val="24"/>
              </w:rPr>
              <w:t>Количество человек, не менее</w:t>
            </w:r>
          </w:p>
        </w:tc>
        <w:tc>
          <w:tcPr>
            <w:tcW w:w="2409"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rPr>
                <w:rFonts w:ascii="Times New Roman" w:hAnsi="Times New Roman" w:cs="Times New Roman"/>
                <w:sz w:val="24"/>
                <w:szCs w:val="24"/>
              </w:rPr>
            </w:pPr>
            <w:r w:rsidRPr="00242785">
              <w:rPr>
                <w:rFonts w:ascii="Times New Roman" w:hAnsi="Times New Roman" w:cs="Times New Roman"/>
                <w:sz w:val="24"/>
                <w:szCs w:val="24"/>
              </w:rPr>
              <w:t>Стаж работы по специальности**</w:t>
            </w:r>
          </w:p>
        </w:tc>
        <w:tc>
          <w:tcPr>
            <w:tcW w:w="3402"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rPr>
                <w:rFonts w:ascii="Times New Roman" w:hAnsi="Times New Roman" w:cs="Times New Roman"/>
                <w:sz w:val="24"/>
                <w:szCs w:val="24"/>
              </w:rPr>
            </w:pPr>
            <w:r w:rsidRPr="00242785">
              <w:rPr>
                <w:rFonts w:ascii="Times New Roman" w:hAnsi="Times New Roman" w:cs="Times New Roman"/>
                <w:sz w:val="24"/>
                <w:szCs w:val="24"/>
              </w:rPr>
              <w:t>Образование</w:t>
            </w:r>
          </w:p>
        </w:tc>
      </w:tr>
      <w:tr w:rsidR="00D055AA" w:rsidRPr="00242785" w:rsidTr="00DC4CA1">
        <w:trPr>
          <w:trHeight w:val="3036"/>
        </w:trPr>
        <w:tc>
          <w:tcPr>
            <w:tcW w:w="708" w:type="dxa"/>
            <w:tcBorders>
              <w:top w:val="single" w:sz="4" w:space="0" w:color="auto"/>
              <w:left w:val="single" w:sz="4" w:space="0" w:color="auto"/>
              <w:right w:val="single" w:sz="4" w:space="0" w:color="auto"/>
            </w:tcBorders>
            <w:hideMark/>
          </w:tcPr>
          <w:p w:rsidR="00D055AA" w:rsidRPr="00242785" w:rsidRDefault="00D055AA" w:rsidP="00DC4CA1">
            <w:pPr>
              <w:pStyle w:val="a7"/>
              <w:ind w:left="0"/>
              <w:jc w:val="center"/>
              <w:rPr>
                <w:rFonts w:ascii="Times New Roman" w:hAnsi="Times New Roman" w:cs="Times New Roman"/>
                <w:sz w:val="24"/>
                <w:szCs w:val="24"/>
              </w:rPr>
            </w:pPr>
            <w:r w:rsidRPr="00242785">
              <w:rPr>
                <w:rFonts w:ascii="Times New Roman" w:hAnsi="Times New Roman" w:cs="Times New Roman"/>
                <w:sz w:val="24"/>
                <w:szCs w:val="24"/>
              </w:rPr>
              <w:t>1</w:t>
            </w:r>
          </w:p>
        </w:tc>
        <w:tc>
          <w:tcPr>
            <w:tcW w:w="1844" w:type="dxa"/>
            <w:tcBorders>
              <w:top w:val="single" w:sz="4" w:space="0" w:color="auto"/>
              <w:left w:val="single" w:sz="4" w:space="0" w:color="auto"/>
              <w:right w:val="single" w:sz="4" w:space="0" w:color="auto"/>
            </w:tcBorders>
            <w:hideMark/>
          </w:tcPr>
          <w:p w:rsidR="00D055AA" w:rsidRPr="00242785" w:rsidRDefault="00D055AA" w:rsidP="00DC4CA1">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Работник индивидуального предпринимателя / работник юридического лица</w:t>
            </w:r>
          </w:p>
        </w:tc>
        <w:tc>
          <w:tcPr>
            <w:tcW w:w="1702" w:type="dxa"/>
            <w:tcBorders>
              <w:top w:val="single" w:sz="4" w:space="0" w:color="auto"/>
              <w:left w:val="single" w:sz="4" w:space="0" w:color="auto"/>
              <w:right w:val="single" w:sz="4" w:space="0" w:color="auto"/>
            </w:tcBorders>
            <w:hideMark/>
          </w:tcPr>
          <w:p w:rsidR="00D055AA" w:rsidRPr="00242785" w:rsidRDefault="00D055AA" w:rsidP="00DC4CA1">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2</w:t>
            </w:r>
          </w:p>
        </w:tc>
        <w:tc>
          <w:tcPr>
            <w:tcW w:w="2409" w:type="dxa"/>
            <w:tcBorders>
              <w:top w:val="single" w:sz="4" w:space="0" w:color="auto"/>
              <w:left w:val="single" w:sz="4" w:space="0" w:color="auto"/>
              <w:right w:val="single" w:sz="4" w:space="0" w:color="auto"/>
            </w:tcBorders>
            <w:hideMark/>
          </w:tcPr>
          <w:p w:rsidR="00D055AA" w:rsidRPr="00242785" w:rsidRDefault="00D055AA" w:rsidP="00DC4CA1">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Не менее 5 лет </w:t>
            </w:r>
          </w:p>
        </w:tc>
        <w:tc>
          <w:tcPr>
            <w:tcW w:w="3402" w:type="dxa"/>
            <w:tcBorders>
              <w:top w:val="single" w:sz="4" w:space="0" w:color="auto"/>
              <w:left w:val="single" w:sz="4" w:space="0" w:color="auto"/>
              <w:bottom w:val="single" w:sz="4" w:space="0" w:color="auto"/>
              <w:right w:val="single" w:sz="4" w:space="0" w:color="auto"/>
            </w:tcBorders>
            <w:hideMark/>
          </w:tcPr>
          <w:p w:rsidR="00D055AA" w:rsidRPr="00242785" w:rsidRDefault="00D055AA" w:rsidP="00DC4CA1">
            <w:pPr>
              <w:pStyle w:val="a7"/>
              <w:ind w:left="0"/>
              <w:jc w:val="both"/>
              <w:rPr>
                <w:rFonts w:ascii="Times New Roman" w:hAnsi="Times New Roman" w:cs="Times New Roman"/>
                <w:sz w:val="24"/>
                <w:szCs w:val="24"/>
              </w:rPr>
            </w:pPr>
            <w:r w:rsidRPr="00242785">
              <w:rPr>
                <w:rFonts w:ascii="Times New Roman" w:hAnsi="Times New Roman" w:cs="Times New Roman"/>
                <w:sz w:val="24"/>
                <w:szCs w:val="24"/>
              </w:rPr>
              <w:t xml:space="preserve">Наличие высшего образования по профессии, специальности или направлению подготовки в области строительства в соответствии с предметом предварительного отбора, указанного в части </w:t>
            </w:r>
            <w:r w:rsidRPr="00242785">
              <w:rPr>
                <w:rFonts w:ascii="Times New Roman" w:hAnsi="Times New Roman" w:cs="Times New Roman"/>
                <w:sz w:val="24"/>
                <w:szCs w:val="24"/>
                <w:lang w:val="en-US"/>
              </w:rPr>
              <w:t>I</w:t>
            </w:r>
            <w:r w:rsidRPr="00242785">
              <w:t xml:space="preserve"> «</w:t>
            </w:r>
            <w:r w:rsidRPr="00242785">
              <w:rPr>
                <w:rFonts w:ascii="Times New Roman" w:hAnsi="Times New Roman" w:cs="Times New Roman"/>
                <w:sz w:val="24"/>
                <w:szCs w:val="24"/>
              </w:rPr>
              <w:t>Информация о проведении предварительного отбора» документации о проведении предварительного отбора.</w:t>
            </w:r>
          </w:p>
        </w:tc>
      </w:tr>
    </w:tbl>
    <w:p w:rsidR="00D055AA" w:rsidRPr="00242785" w:rsidRDefault="00D055AA" w:rsidP="00D055AA">
      <w:pPr>
        <w:spacing w:after="0"/>
        <w:jc w:val="both"/>
        <w:rPr>
          <w:rFonts w:ascii="Times New Roman" w:hAnsi="Times New Roman" w:cs="Times New Roman"/>
          <w:sz w:val="32"/>
          <w:szCs w:val="28"/>
        </w:rPr>
      </w:pPr>
    </w:p>
    <w:p w:rsidR="00D055AA" w:rsidRPr="00242785" w:rsidRDefault="00D055AA" w:rsidP="00D055AA">
      <w:pPr>
        <w:spacing w:after="0"/>
        <w:jc w:val="both"/>
        <w:rPr>
          <w:rFonts w:ascii="Times New Roman" w:hAnsi="Times New Roman" w:cs="Times New Roman"/>
          <w:sz w:val="24"/>
          <w:szCs w:val="28"/>
        </w:rPr>
      </w:pPr>
      <w:r w:rsidRPr="00242785">
        <w:rPr>
          <w:rFonts w:ascii="Times New Roman" w:hAnsi="Times New Roman" w:cs="Times New Roman"/>
          <w:b/>
          <w:sz w:val="24"/>
          <w:szCs w:val="28"/>
        </w:rPr>
        <w:t>*</w:t>
      </w:r>
      <w:r w:rsidRPr="00242785">
        <w:rPr>
          <w:rFonts w:ascii="Times New Roman" w:hAnsi="Times New Roman" w:cs="Times New Roman"/>
          <w:sz w:val="24"/>
          <w:szCs w:val="28"/>
        </w:rPr>
        <w:t xml:space="preserve">При заполнении данных о персонале возможно использование «Рекомендуемой формы штатно-списочного состава сотрудников» части </w:t>
      </w:r>
      <w:r w:rsidRPr="00242785">
        <w:rPr>
          <w:rFonts w:ascii="Times New Roman" w:hAnsi="Times New Roman" w:cs="Times New Roman"/>
          <w:sz w:val="24"/>
          <w:szCs w:val="28"/>
          <w:lang w:val="en-US"/>
        </w:rPr>
        <w:t>VI</w:t>
      </w:r>
      <w:r w:rsidRPr="00242785">
        <w:rPr>
          <w:rFonts w:ascii="Times New Roman" w:hAnsi="Times New Roman" w:cs="Times New Roman"/>
          <w:sz w:val="24"/>
          <w:szCs w:val="28"/>
        </w:rPr>
        <w:t xml:space="preserve"> «Рекомендуемые образцы форм и документов для заполнения участниками предварительного отбора» документации о проведении предварительного отбора;</w:t>
      </w:r>
    </w:p>
    <w:p w:rsidR="00D055AA" w:rsidRPr="00242785" w:rsidRDefault="00D055AA" w:rsidP="00D055AA">
      <w:pPr>
        <w:spacing w:after="0"/>
        <w:jc w:val="both"/>
        <w:rPr>
          <w:rFonts w:ascii="Times New Roman" w:hAnsi="Times New Roman" w:cs="Times New Roman"/>
          <w:sz w:val="24"/>
          <w:szCs w:val="28"/>
        </w:rPr>
      </w:pPr>
      <w:r w:rsidRPr="00242785">
        <w:rPr>
          <w:rFonts w:ascii="Times New Roman" w:hAnsi="Times New Roman" w:cs="Times New Roman"/>
          <w:b/>
          <w:sz w:val="24"/>
          <w:szCs w:val="28"/>
        </w:rPr>
        <w:t>**</w:t>
      </w:r>
      <w:r w:rsidRPr="00242785">
        <w:rPr>
          <w:rFonts w:ascii="Times New Roman" w:hAnsi="Times New Roman" w:cs="Times New Roman"/>
          <w:sz w:val="24"/>
          <w:szCs w:val="28"/>
        </w:rPr>
        <w:t>Стаж работы по специальности считается с момента начала трудовой деятельности в соответствии с данными трудовой книжки.</w:t>
      </w:r>
    </w:p>
    <w:p w:rsidR="00D055AA" w:rsidRPr="00242785" w:rsidRDefault="00D055AA" w:rsidP="00D055AA">
      <w:pPr>
        <w:spacing w:after="0"/>
        <w:jc w:val="both"/>
        <w:rPr>
          <w:rFonts w:ascii="Times New Roman" w:hAnsi="Times New Roman" w:cs="Times New Roman"/>
          <w:sz w:val="24"/>
          <w:szCs w:val="28"/>
        </w:rPr>
      </w:pPr>
      <w:r w:rsidRPr="00242785">
        <w:rPr>
          <w:rFonts w:ascii="Times New Roman" w:hAnsi="Times New Roman" w:cs="Times New Roman"/>
          <w:b/>
          <w:sz w:val="24"/>
          <w:szCs w:val="28"/>
        </w:rPr>
        <w:t xml:space="preserve">Внимание: </w:t>
      </w:r>
      <w:r w:rsidRPr="00242785">
        <w:rPr>
          <w:rFonts w:ascii="Times New Roman" w:hAnsi="Times New Roman" w:cs="Times New Roman"/>
          <w:sz w:val="24"/>
          <w:szCs w:val="28"/>
        </w:rPr>
        <w:t xml:space="preserve">Необходимо в составе заявки представить подтверждающие документы: - копии дипломов о получении высшего образования, копии трудовых книжек, копии трудовых договоров и пр. документов, подтверждающих соответствие персонала участника предварительного отбора требованиям органа по ведению реестра квалифицированных подрядных организаций. </w:t>
      </w: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055AA" w:rsidRPr="00242785" w:rsidRDefault="00D055AA" w:rsidP="00D055AA">
      <w:pPr>
        <w:spacing w:after="0"/>
        <w:jc w:val="both"/>
        <w:rPr>
          <w:rFonts w:ascii="Times New Roman" w:hAnsi="Times New Roman" w:cs="Times New Roman"/>
          <w:sz w:val="24"/>
          <w:szCs w:val="28"/>
        </w:rPr>
      </w:pPr>
    </w:p>
    <w:p w:rsidR="00D4170A" w:rsidRPr="00242785" w:rsidRDefault="00D4170A" w:rsidP="006764D7">
      <w:pPr>
        <w:pStyle w:val="a7"/>
        <w:spacing w:after="0"/>
        <w:ind w:left="0" w:firstLine="709"/>
        <w:jc w:val="center"/>
        <w:rPr>
          <w:rFonts w:ascii="Times New Roman" w:hAnsi="Times New Roman" w:cs="Times New Roman"/>
          <w:b/>
          <w:sz w:val="24"/>
          <w:szCs w:val="24"/>
        </w:rPr>
      </w:pPr>
    </w:p>
    <w:p w:rsidR="00D4170A" w:rsidRPr="00242785" w:rsidRDefault="00D4170A" w:rsidP="006764D7">
      <w:pPr>
        <w:pStyle w:val="a7"/>
        <w:spacing w:after="0"/>
        <w:ind w:left="0" w:firstLine="709"/>
        <w:jc w:val="center"/>
        <w:rPr>
          <w:rFonts w:ascii="Times New Roman" w:hAnsi="Times New Roman" w:cs="Times New Roman"/>
          <w:b/>
          <w:sz w:val="24"/>
          <w:szCs w:val="24"/>
        </w:rPr>
      </w:pPr>
    </w:p>
    <w:p w:rsidR="00D4170A" w:rsidRDefault="00D4170A" w:rsidP="006764D7">
      <w:pPr>
        <w:pStyle w:val="a7"/>
        <w:spacing w:after="0"/>
        <w:ind w:left="0" w:firstLine="709"/>
        <w:jc w:val="center"/>
        <w:rPr>
          <w:rFonts w:ascii="Times New Roman" w:hAnsi="Times New Roman" w:cs="Times New Roman"/>
          <w:b/>
          <w:sz w:val="24"/>
          <w:szCs w:val="24"/>
        </w:rPr>
      </w:pPr>
    </w:p>
    <w:p w:rsidR="00C73DA4" w:rsidRDefault="00C73DA4" w:rsidP="006764D7">
      <w:pPr>
        <w:pStyle w:val="a7"/>
        <w:spacing w:after="0"/>
        <w:ind w:left="0" w:firstLine="709"/>
        <w:jc w:val="center"/>
        <w:rPr>
          <w:rFonts w:ascii="Times New Roman" w:hAnsi="Times New Roman" w:cs="Times New Roman"/>
          <w:b/>
          <w:sz w:val="24"/>
          <w:szCs w:val="24"/>
        </w:rPr>
      </w:pPr>
    </w:p>
    <w:p w:rsidR="00C73DA4" w:rsidRPr="00242785" w:rsidRDefault="00C73DA4" w:rsidP="006764D7">
      <w:pPr>
        <w:pStyle w:val="a7"/>
        <w:spacing w:after="0"/>
        <w:ind w:left="0" w:firstLine="709"/>
        <w:jc w:val="center"/>
        <w:rPr>
          <w:rFonts w:ascii="Times New Roman" w:hAnsi="Times New Roman" w:cs="Times New Roman"/>
          <w:b/>
          <w:sz w:val="24"/>
          <w:szCs w:val="24"/>
        </w:rPr>
      </w:pPr>
    </w:p>
    <w:p w:rsidR="00D4170A" w:rsidRPr="00242785" w:rsidRDefault="00D4170A" w:rsidP="006764D7">
      <w:pPr>
        <w:pStyle w:val="a7"/>
        <w:spacing w:after="0"/>
        <w:ind w:left="0" w:firstLine="709"/>
        <w:jc w:val="center"/>
        <w:rPr>
          <w:rFonts w:ascii="Times New Roman" w:hAnsi="Times New Roman" w:cs="Times New Roman"/>
          <w:b/>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lang w:val="en-US"/>
        </w:rPr>
        <w:t>V</w:t>
      </w:r>
      <w:r w:rsidRPr="00242785">
        <w:rPr>
          <w:rFonts w:ascii="Times New Roman" w:hAnsi="Times New Roman" w:cs="Times New Roman"/>
          <w:b/>
          <w:sz w:val="24"/>
          <w:szCs w:val="24"/>
        </w:rPr>
        <w:t>. Порядок проведения предварительного отбора</w:t>
      </w:r>
    </w:p>
    <w:p w:rsidR="006764D7" w:rsidRPr="00242785" w:rsidRDefault="006764D7" w:rsidP="006A5AFA">
      <w:pPr>
        <w:spacing w:after="0"/>
        <w:jc w:val="both"/>
        <w:rPr>
          <w:rFonts w:ascii="Times New Roman" w:hAnsi="Times New Roman" w:cs="Times New Roman"/>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1. ОБЩИЕ ПОЛОЖЕНИЯ</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1.1. Предмет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1.1.1. Предварительный отбор подрядных организаций проводится для выполнения работ по предмету электронного аукциона, указанному в части </w:t>
      </w:r>
      <w:r w:rsidR="000F3D50" w:rsidRPr="00242785">
        <w:rPr>
          <w:rFonts w:ascii="Times New Roman" w:hAnsi="Times New Roman" w:cs="Times New Roman"/>
          <w:sz w:val="24"/>
          <w:szCs w:val="24"/>
          <w:lang w:val="en-US"/>
        </w:rPr>
        <w:t>I</w:t>
      </w:r>
      <w:r w:rsidR="000F3D50" w:rsidRPr="00242785">
        <w:rPr>
          <w:rFonts w:ascii="Times New Roman" w:hAnsi="Times New Roman" w:cs="Times New Roman"/>
          <w:sz w:val="24"/>
          <w:szCs w:val="24"/>
        </w:rPr>
        <w:t xml:space="preserve"> «Информация о проведении предварительного отбора»</w:t>
      </w:r>
      <w:r w:rsidRPr="00242785">
        <w:rPr>
          <w:rFonts w:ascii="Times New Roman" w:hAnsi="Times New Roman" w:cs="Times New Roman"/>
          <w:sz w:val="24"/>
          <w:szCs w:val="24"/>
        </w:rPr>
        <w:t>.</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1.1.2. Период действия результатов предварительного отбора указан в </w:t>
      </w:r>
      <w:r w:rsidR="000F3D50" w:rsidRPr="00242785">
        <w:rPr>
          <w:rFonts w:ascii="Times New Roman" w:hAnsi="Times New Roman" w:cs="Times New Roman"/>
          <w:sz w:val="24"/>
          <w:szCs w:val="24"/>
        </w:rPr>
        <w:t xml:space="preserve">части </w:t>
      </w:r>
      <w:r w:rsidR="000F3D50" w:rsidRPr="00242785">
        <w:rPr>
          <w:rFonts w:ascii="Times New Roman" w:hAnsi="Times New Roman" w:cs="Times New Roman"/>
          <w:sz w:val="24"/>
          <w:szCs w:val="24"/>
          <w:lang w:val="en-US"/>
        </w:rPr>
        <w:t>I</w:t>
      </w:r>
      <w:r w:rsidR="000F3D50" w:rsidRPr="00242785">
        <w:rPr>
          <w:rFonts w:ascii="Times New Roman" w:hAnsi="Times New Roman" w:cs="Times New Roman"/>
          <w:sz w:val="24"/>
          <w:szCs w:val="24"/>
        </w:rPr>
        <w:t xml:space="preserve"> «Информация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1.2. Информационное обеспечение проведения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1.2.1. Извещение о проведение предварительного отбора, документация о проведении предварительного отбора, изменения, вносимые в такое извещение и такую документацию, разъяснения на запросы, протоколы, составляемые в ходе предварительного отбора, подлежат опубликованию на официальном сайте и сайте оператора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1.2.2. Официальный сайт – официальный сайт единой информационной системы закупок в информационно-телекоммуникационной сети «Интернет» в соответствии с законодательством Российской Федерации о предварительном отборе.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До ввода в эксплуатацию раздела официального сайта, предусмотренного для размещения информации о подрядных организациях, для размещения такой информации, включая ведение реестра договоров о проведении капитального ремонта, предусмотренного разделом </w:t>
      </w:r>
      <w:r w:rsidRPr="00242785">
        <w:rPr>
          <w:rFonts w:ascii="Times New Roman" w:hAnsi="Times New Roman" w:cs="Times New Roman"/>
          <w:sz w:val="24"/>
          <w:szCs w:val="24"/>
          <w:lang w:val="en-US"/>
        </w:rPr>
        <w:t>VI</w:t>
      </w:r>
      <w:r w:rsidRPr="00242785">
        <w:rPr>
          <w:rFonts w:ascii="Times New Roman" w:hAnsi="Times New Roman" w:cs="Times New Roman"/>
          <w:sz w:val="24"/>
          <w:szCs w:val="24"/>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1 июля 2016 г. №615 (далее по тексту – Положение) используется </w:t>
      </w:r>
      <w:r w:rsidR="00F4639D" w:rsidRPr="00242785">
        <w:rPr>
          <w:rFonts w:ascii="Times New Roman" w:hAnsi="Times New Roman" w:cs="Times New Roman"/>
          <w:sz w:val="24"/>
          <w:szCs w:val="24"/>
        </w:rPr>
        <w:t xml:space="preserve">официальный сайт Единой информационной системы в сфере закупок </w:t>
      </w:r>
      <w:hyperlink r:id="rId11" w:history="1">
        <w:r w:rsidR="00F4639D" w:rsidRPr="00242785">
          <w:rPr>
            <w:rStyle w:val="a8"/>
            <w:rFonts w:ascii="Times New Roman" w:hAnsi="Times New Roman" w:cs="Times New Roman"/>
            <w:sz w:val="24"/>
            <w:szCs w:val="24"/>
          </w:rPr>
          <w:t>http://www.zakupki.gov.ru/</w:t>
        </w:r>
      </w:hyperlink>
      <w:r w:rsidR="00F4639D" w:rsidRPr="00242785">
        <w:rPr>
          <w:rFonts w:ascii="Times New Roman" w:hAnsi="Times New Roman" w:cs="Times New Roman"/>
          <w:sz w:val="24"/>
          <w:szCs w:val="24"/>
        </w:rPr>
        <w:t xml:space="preserve">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1.2.3. Сайт оператора электронной площадки - </w:t>
      </w:r>
      <w:hyperlink r:id="rId12" w:history="1">
        <w:r w:rsidRPr="00242785">
          <w:rPr>
            <w:rStyle w:val="a8"/>
            <w:rFonts w:ascii="Times New Roman" w:hAnsi="Times New Roman" w:cs="Times New Roman"/>
            <w:sz w:val="24"/>
            <w:szCs w:val="24"/>
          </w:rPr>
          <w:t>https://www.rts-tender.ru//</w:t>
        </w:r>
      </w:hyperlink>
      <w:r w:rsidRPr="00242785">
        <w:rPr>
          <w:rFonts w:ascii="Times New Roman" w:hAnsi="Times New Roman" w:cs="Times New Roman"/>
          <w:sz w:val="24"/>
          <w:szCs w:val="24"/>
        </w:rPr>
        <w:t>.</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1.3. Обязательные требования к участникам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1.3.1. В предварительном отборе может принять участие любое юридическое лицо независимо от организационно-правовой формы, формы собственности или индивидуальный предприниматель, претендующее на включение в реестр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1.3.2. Участник предварительного отбора должен соответствовать требованиям, установленным в пункте 1.4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w:t>
      </w:r>
      <w:r w:rsidRPr="00242785">
        <w:rPr>
          <w:rFonts w:ascii="Times New Roman" w:hAnsi="Times New Roman" w:cs="Times New Roman"/>
          <w:sz w:val="24"/>
          <w:szCs w:val="24"/>
        </w:rPr>
        <w:t>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1.4. Требования к участникам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1.4.1. В соответствии с пунктом 23 Положения, а также предметом предварительного отбора к участникам предварительного отбора установлены следующие требования, которым такой участник должен соответствовать:</w:t>
      </w:r>
    </w:p>
    <w:p w:rsidR="003A425A" w:rsidRPr="00242785" w:rsidRDefault="006764D7" w:rsidP="003A425A">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1.4.1.1. членство в самор</w:t>
      </w:r>
      <w:r w:rsidR="00643AF8" w:rsidRPr="00242785">
        <w:rPr>
          <w:rFonts w:ascii="Times New Roman" w:hAnsi="Times New Roman" w:cs="Times New Roman"/>
          <w:sz w:val="24"/>
          <w:szCs w:val="24"/>
        </w:rPr>
        <w:t xml:space="preserve">егулируемых организациях в области </w:t>
      </w:r>
      <w:r w:rsidR="002C0684" w:rsidRPr="00242785">
        <w:rPr>
          <w:rFonts w:ascii="Times New Roman" w:hAnsi="Times New Roman" w:cs="Times New Roman"/>
          <w:sz w:val="24"/>
          <w:szCs w:val="24"/>
        </w:rPr>
        <w:t>архитектурно-строительного проектирования;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w:t>
      </w:r>
      <w:r w:rsidR="00142012" w:rsidRPr="00242785">
        <w:rPr>
          <w:rFonts w:ascii="Times New Roman" w:hAnsi="Times New Roman" w:cs="Times New Roman"/>
          <w:sz w:val="24"/>
          <w:szCs w:val="24"/>
        </w:rPr>
        <w:t>.4.1.2</w:t>
      </w:r>
      <w:r w:rsidRPr="00242785">
        <w:rPr>
          <w:rFonts w:ascii="Times New Roman" w:hAnsi="Times New Roman" w:cs="Times New Roman"/>
          <w:sz w:val="24"/>
          <w:szCs w:val="24"/>
        </w:rPr>
        <w:t>. отсутствие у участника предварительного отбора задолженности по уплате налогов, сборов и иных обязательных платежей;</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1.4.1.3</w:t>
      </w:r>
      <w:r w:rsidR="006764D7" w:rsidRPr="00242785">
        <w:rPr>
          <w:rFonts w:ascii="Times New Roman" w:hAnsi="Times New Roman" w:cs="Times New Roman"/>
          <w:sz w:val="24"/>
          <w:szCs w:val="24"/>
        </w:rPr>
        <w:t>. отсутствие у участника предварительного отбора за 3 (три) года, 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w:t>
      </w:r>
      <w:r w:rsidR="00C73DA4">
        <w:rPr>
          <w:rFonts w:ascii="Times New Roman" w:hAnsi="Times New Roman" w:cs="Times New Roman"/>
          <w:sz w:val="24"/>
          <w:szCs w:val="24"/>
        </w:rPr>
        <w:t>го</w:t>
      </w:r>
      <w:r w:rsidR="006764D7" w:rsidRPr="00242785">
        <w:rPr>
          <w:rFonts w:ascii="Times New Roman" w:hAnsi="Times New Roman" w:cs="Times New Roman"/>
          <w:sz w:val="24"/>
          <w:szCs w:val="24"/>
        </w:rPr>
        <w:t xml:space="preserve">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6764D7" w:rsidRPr="00242785" w:rsidRDefault="009466B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w:t>
      </w:r>
      <w:r w:rsidR="00142012" w:rsidRPr="00242785">
        <w:rPr>
          <w:rFonts w:ascii="Times New Roman" w:hAnsi="Times New Roman" w:cs="Times New Roman"/>
          <w:sz w:val="24"/>
          <w:szCs w:val="24"/>
        </w:rPr>
        <w:t>.1.4</w:t>
      </w:r>
      <w:r w:rsidR="006764D7" w:rsidRPr="00242785">
        <w:rPr>
          <w:rFonts w:ascii="Times New Roman" w:hAnsi="Times New Roman" w:cs="Times New Roman"/>
          <w:sz w:val="24"/>
          <w:szCs w:val="24"/>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1.4.1.5</w:t>
      </w:r>
      <w:r w:rsidR="006764D7" w:rsidRPr="00242785">
        <w:rPr>
          <w:rFonts w:ascii="Times New Roman" w:hAnsi="Times New Roman" w:cs="Times New Roman"/>
          <w:sz w:val="24"/>
          <w:szCs w:val="24"/>
        </w:rPr>
        <w:t>. неприостановление деятельности участника предварительного отбора в порядке, предусмотренном Кодексом Российской Федерации об административных правонарушениях, на дату предварительного отбора;</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1.4.1.6</w:t>
      </w:r>
      <w:r w:rsidR="006764D7" w:rsidRPr="00242785">
        <w:rPr>
          <w:rFonts w:ascii="Times New Roman" w:hAnsi="Times New Roman" w:cs="Times New Roman"/>
          <w:sz w:val="24"/>
          <w:szCs w:val="24"/>
        </w:rPr>
        <w:t>. отсутствие конфликта интересов</w:t>
      </w:r>
      <w:r w:rsidR="006764D7" w:rsidRPr="00242785">
        <w:rPr>
          <w:rStyle w:val="ac"/>
          <w:rFonts w:ascii="Times New Roman" w:hAnsi="Times New Roman" w:cs="Times New Roman"/>
          <w:sz w:val="24"/>
          <w:szCs w:val="24"/>
        </w:rPr>
        <w:footnoteReference w:id="1"/>
      </w:r>
      <w:r w:rsidR="006764D7" w:rsidRPr="00242785">
        <w:rPr>
          <w:rFonts w:ascii="Times New Roman" w:hAnsi="Times New Roman" w:cs="Times New Roman"/>
          <w:sz w:val="24"/>
          <w:szCs w:val="24"/>
        </w:rPr>
        <w:t>;</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1.4.1.7</w:t>
      </w:r>
      <w:r w:rsidR="006764D7" w:rsidRPr="00242785">
        <w:rPr>
          <w:rFonts w:ascii="Times New Roman" w:hAnsi="Times New Roman" w:cs="Times New Roman"/>
          <w:sz w:val="24"/>
          <w:szCs w:val="24"/>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1.4.1.8</w:t>
      </w:r>
      <w:r w:rsidR="006764D7" w:rsidRPr="00242785">
        <w:rPr>
          <w:rFonts w:ascii="Times New Roman" w:hAnsi="Times New Roman" w:cs="Times New Roman"/>
          <w:sz w:val="24"/>
          <w:szCs w:val="24"/>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1.4.1.9</w:t>
      </w:r>
      <w:r w:rsidR="006764D7" w:rsidRPr="00242785">
        <w:rPr>
          <w:rFonts w:ascii="Times New Roman" w:hAnsi="Times New Roman" w:cs="Times New Roman"/>
          <w:sz w:val="24"/>
          <w:szCs w:val="24"/>
        </w:rPr>
        <w:t xml:space="preserve">.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006764D7" w:rsidRPr="00242785">
        <w:rPr>
          <w:rFonts w:ascii="Times New Roman" w:hAnsi="Times New Roman" w:cs="Times New Roman"/>
          <w:sz w:val="24"/>
          <w:szCs w:val="24"/>
          <w:lang w:val="en-US"/>
        </w:rPr>
        <w:t>VII</w:t>
      </w:r>
      <w:r w:rsidR="006764D7" w:rsidRPr="00242785">
        <w:rPr>
          <w:rFonts w:ascii="Times New Roman" w:hAnsi="Times New Roman" w:cs="Times New Roman"/>
          <w:sz w:val="24"/>
          <w:szCs w:val="24"/>
        </w:rPr>
        <w:t xml:space="preserve"> Положения;</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1.4.1.10</w:t>
      </w:r>
      <w:r w:rsidR="006764D7" w:rsidRPr="00242785">
        <w:rPr>
          <w:rFonts w:ascii="Times New Roman" w:hAnsi="Times New Roman" w:cs="Times New Roman"/>
          <w:sz w:val="24"/>
          <w:szCs w:val="24"/>
        </w:rPr>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242785" w:rsidRDefault="00142012"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1.4.1.11</w:t>
      </w:r>
      <w:r w:rsidR="006764D7" w:rsidRPr="00242785">
        <w:rPr>
          <w:rFonts w:ascii="Times New Roman" w:hAnsi="Times New Roman" w:cs="Times New Roman"/>
          <w:sz w:val="24"/>
          <w:szCs w:val="24"/>
        </w:rPr>
        <w:t xml:space="preserve">. наличие в штате участника предварительного отбора работников, соответствующих установленным пунктом 1 части 6 статьи 55.5 Градостроительного кодекса Российской Федерации квалификационным требованиям, в количестве, которое устанавливается в документации о проведении предварительного отбора в зависимости от предмета предварительного отбора, но </w:t>
      </w:r>
      <w:r w:rsidR="00C73DA4">
        <w:rPr>
          <w:rFonts w:ascii="Times New Roman" w:hAnsi="Times New Roman" w:cs="Times New Roman"/>
          <w:sz w:val="24"/>
          <w:szCs w:val="24"/>
        </w:rPr>
        <w:t xml:space="preserve">не </w:t>
      </w:r>
      <w:r w:rsidR="006764D7" w:rsidRPr="00242785">
        <w:rPr>
          <w:rFonts w:ascii="Times New Roman" w:hAnsi="Times New Roman" w:cs="Times New Roman"/>
          <w:sz w:val="24"/>
          <w:szCs w:val="24"/>
        </w:rPr>
        <w:t>ниже количества, установленного пунктом 2 части 6 статьи 55.5 Градостроительного кодекса Российской Федерации;</w:t>
      </w:r>
    </w:p>
    <w:p w:rsidR="00D4170A" w:rsidRPr="00242785" w:rsidRDefault="00D4170A" w:rsidP="00D4170A">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 </w:t>
      </w:r>
      <w:r w:rsidRPr="00242785">
        <w:rPr>
          <w:rFonts w:ascii="Times New Roman" w:hAnsi="Times New Roman" w:cs="Times New Roman"/>
          <w:b/>
          <w:sz w:val="24"/>
          <w:szCs w:val="24"/>
        </w:rPr>
        <w:t xml:space="preserve">Требования к минимальному количеству квалифицированного персонала, входящего в штат участника предварительного отбора установлены в части </w:t>
      </w:r>
      <w:r w:rsidR="00F118FF" w:rsidRPr="00242785">
        <w:rPr>
          <w:rFonts w:ascii="Times New Roman" w:hAnsi="Times New Roman" w:cs="Times New Roman"/>
          <w:b/>
          <w:sz w:val="24"/>
          <w:szCs w:val="24"/>
          <w:lang w:val="en-US"/>
        </w:rPr>
        <w:t>I</w:t>
      </w:r>
      <w:r w:rsidRPr="00242785">
        <w:rPr>
          <w:rFonts w:ascii="Times New Roman" w:hAnsi="Times New Roman" w:cs="Times New Roman"/>
          <w:b/>
          <w:sz w:val="24"/>
          <w:szCs w:val="24"/>
          <w:lang w:val="en-US"/>
        </w:rPr>
        <w:t>V</w:t>
      </w:r>
      <w:r w:rsidRPr="00242785">
        <w:rPr>
          <w:rFonts w:ascii="Times New Roman" w:hAnsi="Times New Roman" w:cs="Times New Roman"/>
          <w:b/>
          <w:sz w:val="24"/>
          <w:szCs w:val="24"/>
        </w:rPr>
        <w:t xml:space="preserve"> настоящей документации. </w:t>
      </w:r>
    </w:p>
    <w:p w:rsidR="00B36385" w:rsidRPr="00242785" w:rsidRDefault="00D05868" w:rsidP="006764D7">
      <w:pPr>
        <w:pStyle w:val="a7"/>
        <w:spacing w:after="0"/>
        <w:ind w:left="0" w:firstLine="709"/>
        <w:jc w:val="both"/>
        <w:rPr>
          <w:rFonts w:ascii="Times New Roman" w:hAnsi="Times New Roman" w:cs="Times New Roman"/>
          <w:sz w:val="24"/>
          <w:szCs w:val="24"/>
        </w:rPr>
      </w:pPr>
      <w:r w:rsidRPr="00D05868">
        <w:rPr>
          <w:rFonts w:ascii="Times New Roman" w:hAnsi="Times New Roman" w:cs="Times New Roman"/>
          <w:sz w:val="24"/>
          <w:szCs w:val="24"/>
        </w:rPr>
        <w:t>1.</w:t>
      </w:r>
      <w:r w:rsidR="00D902AE" w:rsidRPr="00D902AE">
        <w:t xml:space="preserve"> </w:t>
      </w:r>
      <w:r w:rsidR="00D902AE" w:rsidRPr="00D902AE">
        <w:rPr>
          <w:rFonts w:ascii="Times New Roman" w:hAnsi="Times New Roman" w:cs="Times New Roman"/>
          <w:sz w:val="24"/>
          <w:szCs w:val="24"/>
        </w:rPr>
        <w:t>4.1.12. наличие у участника предварительного отбора за 3 года, предшествующие даты окончания срока подачи заявок на участие в предварительном отборе, опыта оказания услуг и (или) выполнения работ, аналогичных предмету предварительного отбора, не менее чем по 3 исполненным контрактам и (или) договорам, в том числе по договорам, заключенным в соответствии с Положением</w:t>
      </w:r>
      <w:r w:rsidRPr="00D05868">
        <w:rPr>
          <w:rFonts w:ascii="Times New Roman" w:hAnsi="Times New Roman" w:cs="Times New Roman"/>
          <w:sz w:val="24"/>
          <w:szCs w:val="24"/>
        </w:rPr>
        <w:t>.</w:t>
      </w:r>
      <w:r w:rsidR="006764D7" w:rsidRPr="00242785">
        <w:rPr>
          <w:rFonts w:ascii="Times New Roman" w:hAnsi="Times New Roman" w:cs="Times New Roman"/>
          <w:sz w:val="24"/>
          <w:szCs w:val="24"/>
        </w:rPr>
        <w:t xml:space="preserve">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При этом минимальный размер стоимости оказанных услуг и (или) выполненных работ по указанным исполненным контрактам и (или) договорам </w:t>
      </w:r>
      <w:r w:rsidR="00B36385" w:rsidRPr="00242785">
        <w:rPr>
          <w:rFonts w:ascii="Times New Roman" w:hAnsi="Times New Roman" w:cs="Times New Roman"/>
          <w:sz w:val="24"/>
          <w:szCs w:val="24"/>
        </w:rPr>
        <w:t>составляет</w:t>
      </w:r>
      <w:r w:rsidR="00ED2ADA" w:rsidRPr="00242785">
        <w:rPr>
          <w:rFonts w:ascii="Times New Roman" w:hAnsi="Times New Roman" w:cs="Times New Roman"/>
          <w:sz w:val="24"/>
          <w:szCs w:val="24"/>
        </w:rPr>
        <w:t xml:space="preserve"> 10 (десять) процентов предельного размера обязательств по договорам подряда на подготовку проектной документации, в соответствии с которым указанным участником предварительного отбора, являющимся членом саморегулируемой организации, основанной на членстве лиц, осуществляющих подготовку </w:t>
      </w:r>
      <w:r w:rsidR="00260BFE" w:rsidRPr="00242785">
        <w:rPr>
          <w:rFonts w:ascii="Times New Roman" w:hAnsi="Times New Roman" w:cs="Times New Roman"/>
          <w:sz w:val="24"/>
          <w:szCs w:val="24"/>
        </w:rPr>
        <w:t>проектной документации, внесен взнос в компенсационный фонд обеспечения договорных обязательств, сформированный в соответствии с частью 2 статьи 55.16 Градостроительного кодекса Российской Федерации.</w:t>
      </w:r>
      <w:r w:rsidRPr="00242785">
        <w:rPr>
          <w:rFonts w:ascii="Times New Roman" w:hAnsi="Times New Roman" w:cs="Times New Roman"/>
          <w:sz w:val="24"/>
          <w:szCs w:val="24"/>
        </w:rPr>
        <w:t xml:space="preserve"> </w:t>
      </w:r>
    </w:p>
    <w:p w:rsidR="006764D7" w:rsidRPr="00242785" w:rsidRDefault="00CD7070"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Размер стоимости оказанных услуг и (или) выполненных работ по всем исполненным контрактам и (или) договорам, представленным участником предварительного отбора и соответствующим требованиям настоящего пункта определяется как совокупная стоимость услуг и (или) работ по таким контрактам и (или) договорам.</w:t>
      </w:r>
    </w:p>
    <w:p w:rsidR="00CD7070" w:rsidRPr="00242785" w:rsidRDefault="00CD7070"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1.5. Термины и определения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1.5.1. Все термины и определения применяются в соответствии с пунктом 2 Положения.</w:t>
      </w:r>
    </w:p>
    <w:p w:rsidR="006764D7" w:rsidRPr="00242785" w:rsidRDefault="006764D7" w:rsidP="006764D7">
      <w:pPr>
        <w:pStyle w:val="a7"/>
        <w:spacing w:after="0"/>
        <w:ind w:left="0" w:firstLine="709"/>
        <w:jc w:val="center"/>
        <w:rPr>
          <w:rFonts w:ascii="Times New Roman" w:hAnsi="Times New Roman" w:cs="Times New Roman"/>
          <w:b/>
          <w:sz w:val="24"/>
          <w:szCs w:val="24"/>
        </w:rPr>
      </w:pPr>
    </w:p>
    <w:p w:rsidR="006764D7" w:rsidRPr="00242785" w:rsidRDefault="006764D7" w:rsidP="006764D7">
      <w:pPr>
        <w:spacing w:after="0"/>
        <w:rPr>
          <w:rFonts w:ascii="Times New Roman" w:hAnsi="Times New Roman" w:cs="Times New Roman"/>
          <w:b/>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2. ДОКУМЕНТАЦИЯ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2.1. Предоставление документации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 xml:space="preserve">2.1.1. Документация о проведении предварительного отбора для ознакомления доступна в электронном виде на официальном сайте </w:t>
      </w:r>
      <w:r w:rsidR="00F4639D" w:rsidRPr="00242785">
        <w:rPr>
          <w:rFonts w:ascii="Times New Roman" w:hAnsi="Times New Roman" w:cs="Times New Roman"/>
          <w:sz w:val="24"/>
          <w:szCs w:val="24"/>
        </w:rPr>
        <w:t xml:space="preserve">Единой информационной системы в сфере закупок </w:t>
      </w:r>
      <w:hyperlink r:id="rId13" w:history="1">
        <w:r w:rsidR="00F4639D" w:rsidRPr="00242785">
          <w:rPr>
            <w:rStyle w:val="a8"/>
            <w:rFonts w:ascii="Times New Roman" w:hAnsi="Times New Roman" w:cs="Times New Roman"/>
            <w:sz w:val="24"/>
            <w:szCs w:val="24"/>
          </w:rPr>
          <w:t>http://www.zakupki.gov.ru/</w:t>
        </w:r>
      </w:hyperlink>
      <w:r w:rsidR="00F4639D" w:rsidRPr="00242785">
        <w:rPr>
          <w:rFonts w:ascii="Times New Roman" w:hAnsi="Times New Roman" w:cs="Times New Roman"/>
          <w:sz w:val="24"/>
          <w:szCs w:val="24"/>
        </w:rPr>
        <w:t xml:space="preserve"> и на сайте электронной площадки </w:t>
      </w:r>
      <w:hyperlink r:id="rId14" w:history="1">
        <w:r w:rsidR="00F4639D" w:rsidRPr="00242785">
          <w:rPr>
            <w:rStyle w:val="a8"/>
            <w:rFonts w:ascii="Times New Roman" w:hAnsi="Times New Roman" w:cs="Times New Roman"/>
            <w:sz w:val="24"/>
            <w:szCs w:val="24"/>
          </w:rPr>
          <w:t>https://www.rts-tender.ru/</w:t>
        </w:r>
      </w:hyperlink>
      <w:r w:rsidR="00F4639D" w:rsidRPr="00242785">
        <w:rPr>
          <w:rFonts w:ascii="Times New Roman" w:hAnsi="Times New Roman" w:cs="Times New Roman"/>
          <w:sz w:val="24"/>
          <w:szCs w:val="24"/>
        </w:rPr>
        <w:t>.</w:t>
      </w:r>
    </w:p>
    <w:p w:rsidR="00D4170A" w:rsidRPr="00242785" w:rsidRDefault="00D4170A" w:rsidP="006764D7">
      <w:pPr>
        <w:pStyle w:val="a7"/>
        <w:spacing w:after="0"/>
        <w:ind w:left="0" w:firstLine="709"/>
        <w:jc w:val="both"/>
        <w:rPr>
          <w:rFonts w:ascii="Times New Roman" w:hAnsi="Times New Roman" w:cs="Times New Roman"/>
          <w:b/>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2.2. Разъяснение положений документации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2.2.1. Любое заинтересованное лицо в соответствии с регламентом работы электронной площадки вправе направить в орган по ведению реестра в виде электронного документа через оператора электронной площадки запрос о разъяснении документации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2.2.2. В случае, если указанный в пункте 2.2.1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w:t>
      </w:r>
      <w:r w:rsidRPr="00242785">
        <w:rPr>
          <w:rFonts w:ascii="Times New Roman" w:hAnsi="Times New Roman" w:cs="Times New Roman"/>
          <w:sz w:val="24"/>
          <w:szCs w:val="24"/>
        </w:rPr>
        <w:t>запрос поступил в орган по ведению реестра не позднее чем за 5 (пять) рабочих дней до даты окончания срока подачи заявок на участие в предварительном отборе, орган по ведению реестра в течение 3 (трех) рабочий дней со дня поступления запроса обязан опубликовать на официальном сайте и сайте оператора электронной площадки разъяснения документации о проведении предварительного отбора без указания лица, от которого поступил запрос.</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2.2.3. В случае поступления, указанного в пункте 2.2.1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w:t>
      </w:r>
      <w:r w:rsidRPr="00242785">
        <w:rPr>
          <w:rFonts w:ascii="Times New Roman" w:hAnsi="Times New Roman" w:cs="Times New Roman"/>
          <w:sz w:val="24"/>
          <w:szCs w:val="24"/>
        </w:rPr>
        <w:t xml:space="preserve">запроса позднее чем за 5 (пять) рабочих дней до даты окончания срока подачи заявок на участие в предварительном отборе, такие запросы оператором электронной площадки не принимаются.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2.2.4. Разъяснения указанной документации по предварительному отбору не должны изменять ее суть.</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2.3. Внесение изменение в документацию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2.3.1.Орган по ведению реестра по собственной инициативе или в связи с запросом заинтересованного лица о разъяснении положений документации о проведении предварительного отбора вправе принять решение о внесении изменений в извещение о проведении предварительного отбора и (или) в документацию о его проведении не позднее чем за 2 (два) рабочих дня до даты окончания срока подачи заявок.</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2.3.2. В течение одного рабочего дня со дня принятия указанного решения такие изменения размещаются органом по ведению реестра на официальном сайте и сайте оператора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2.3.3. Срок подачи заявок на участие в предварительном отборе должен быть продлен таким образом, чтобы с даты размещения на официальном сайте и сайте оператора электронной площадки изменений, вносимых в соответствии с пунктом 2.3.1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r w:rsidRPr="00242785">
        <w:rPr>
          <w:rFonts w:ascii="Times New Roman" w:hAnsi="Times New Roman" w:cs="Times New Roman"/>
          <w:sz w:val="24"/>
          <w:szCs w:val="24"/>
        </w:rPr>
        <w:t>, до даты окончания срока подачи заявок на участие в предварительном отборе этот срок составлял не менее чем 10 (десять) дней;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2.3.4. Изменение предмета предварительного отбора не допускается;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2.3.5. Заинтересованные лица самостоятельно отслеживают возможные изменения, внесенные в извещение о проведении предварительного отбора, документацию о проведении предварительного отбора, размещенные на официальном сайте и сайте оператора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 xml:space="preserve">2.3.6. В случае, если заинтересованное лицо не ознакомилось с изменениями, внесенными в извещение о проведении предварительного отбора, документацию о проведении предварительного отбора орган по ведению реестра ответственности не несет.  </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3. ИНСТРУКЦИЯ ПО ПОДГОТОВКЕ И ЗАПОЛНЕНИЮ ЗАЯВКИ НА УЧАСТИЕ В ПРЕДВАРИТЕЛЬНОМ ОТБОРЕ</w:t>
      </w:r>
    </w:p>
    <w:p w:rsidR="006764D7" w:rsidRPr="00242785" w:rsidRDefault="006764D7" w:rsidP="006764D7">
      <w:pPr>
        <w:pStyle w:val="a7"/>
        <w:spacing w:after="0"/>
        <w:ind w:left="0" w:firstLine="709"/>
        <w:jc w:val="center"/>
        <w:rPr>
          <w:rFonts w:ascii="Times New Roman" w:hAnsi="Times New Roman" w:cs="Times New Roman"/>
          <w:b/>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 xml:space="preserve">3.1. Форма заявки на участие в предварительном отборе и требования к ее оформлению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3.1.1. Для подачи заявки участник предварительного отбора должен быть аккредитован на сайте оператора электронной площадки, на которой размещена документация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3.1.2. Для участия в предварительном отборе участник подает заявку на участие в предварительном отборе в срок и по форме, которые установлены документацией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3.1.3. Заявка на участие в предварительном отборе, а также все сведения и документы, которые входят в ее состав в соответствии с настоящей Документацией, подаются через оператора электронной площадки в виде электронного документа.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3.1.4. Заявка на участие в предварительном отборе должна быть подписана усиленной неквалифицированной электронной подписью. Ключи усиленных неквалифицированных электронных подписей, должны быть созданы и выданы удостоверяющими центрами, получившими аккредитацию на соответствие требованиям Федерального закона «Об электронной подписи».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3.1.5. Участник предварительного отбора может использовать для подготовки заявки на участие в предварительном отборе формы документов, указанные в Части </w:t>
      </w:r>
      <w:r w:rsidR="00C8662D" w:rsidRPr="00242785">
        <w:rPr>
          <w:rFonts w:ascii="Times New Roman" w:hAnsi="Times New Roman" w:cs="Times New Roman"/>
          <w:sz w:val="24"/>
          <w:szCs w:val="24"/>
          <w:lang w:val="en-US"/>
        </w:rPr>
        <w:t>VI</w:t>
      </w:r>
      <w:r w:rsidRPr="00242785">
        <w:rPr>
          <w:rFonts w:ascii="Times New Roman" w:hAnsi="Times New Roman" w:cs="Times New Roman"/>
          <w:sz w:val="24"/>
          <w:szCs w:val="24"/>
        </w:rPr>
        <w:t xml:space="preserve"> «Рекомендуемые образцы форм и документов для заполнения участниками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3.1.6. Сведения, которые содержатся в заявках участников предварительного отбора не должны допускать двусмысленных толкований.</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3.2. Язык документов, входящих в состав заявки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3.2.1. Заявка на участие в предварительном отборе, а также вся корреспонденция и документация, связанная с заявкой на участие в предварительном отборе, которыми обмениваются заинтересованные лица и орган по ведению реестра должны быть написаны на русском языке.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3.2.2. Входящие в заявку на участие в предварительном отборе документы, которые выданы участнику предварительного отбора третьими лицами на ином языке, могут быть представлены на этом языке при условии, что к ним будет прилагаться официальный перевод на русский язык.</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3.2.3. На входящих в заявку на участие в предварительном отборе документах, выданных компетентным органом иностранного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3.2.4. Наличие противоречий между оригиналом и переводом, которые изменяют смысл оригинала, может быть расценено комиссией как представление недостоверных сведений.</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3.3. Требования к содержанию документов, входящих в состав заявки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3.3.1. Следующие сведения и документы об участнике предварительного отбора, подавшем заявку:</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предварительного отбора, - для юридического лица;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выписка из Единого государственного реестра юридических лиц или засвид</w:t>
      </w:r>
      <w:r w:rsidR="00165EC6" w:rsidRPr="00242785">
        <w:rPr>
          <w:rFonts w:ascii="Times New Roman" w:hAnsi="Times New Roman" w:cs="Times New Roman"/>
          <w:sz w:val="24"/>
          <w:szCs w:val="24"/>
        </w:rPr>
        <w:t>ет</w:t>
      </w:r>
      <w:r w:rsidRPr="00242785">
        <w:rPr>
          <w:rFonts w:ascii="Times New Roman" w:hAnsi="Times New Roman" w:cs="Times New Roman"/>
          <w:sz w:val="24"/>
          <w:szCs w:val="24"/>
        </w:rPr>
        <w:t>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юридического лица;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выписка из Единого государственного реестра индивидуальных предпринимателей или засвидетельствованная в нотариальном порядке копия такой выписки, полученная не ранее чем за 30 календарных дней до даты подачи заявки на участие в предварительном отборе, - для физического лица, зарегистрированного в качестве индивидуального предпринимателя;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копии учредительных документов участника предварительного отбора, - юридического лица;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копия засвидетельствованного в нотариальном порядке перевода на русский язык документов о государственной регистрации юридического лица или физического лица в качества индивидуального предпринимателя в соответствии с законодательством иностранного государства, полученная не ранее чем за 6 месяцев до дня подачи заявки на участие в предварительном отборе, - для иностранных лиц;</w:t>
      </w:r>
    </w:p>
    <w:p w:rsidR="00CD7070" w:rsidRPr="00242785" w:rsidRDefault="00CD7070"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документ, подтверждающий полномочия лица на осуществление действий от имени участника предварительного отбора (копия решения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(далее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 xml:space="preserve">3.3.2. Следующие документы, подтверждающие соответствие участника предварительного отбора требованиям, установленным пунктом 1.4 </w:t>
      </w:r>
      <w:r w:rsidR="00C8662D" w:rsidRPr="00242785">
        <w:rPr>
          <w:rFonts w:ascii="Times New Roman" w:hAnsi="Times New Roman" w:cs="Times New Roman"/>
          <w:b/>
          <w:sz w:val="24"/>
          <w:szCs w:val="24"/>
        </w:rPr>
        <w:t xml:space="preserve">части </w:t>
      </w:r>
      <w:r w:rsidR="00C8662D" w:rsidRPr="00242785">
        <w:rPr>
          <w:rFonts w:ascii="Times New Roman" w:hAnsi="Times New Roman" w:cs="Times New Roman"/>
          <w:b/>
          <w:sz w:val="24"/>
          <w:szCs w:val="24"/>
          <w:lang w:val="en-US"/>
        </w:rPr>
        <w:t>V</w:t>
      </w:r>
      <w:r w:rsidR="00C8662D" w:rsidRPr="00242785">
        <w:rPr>
          <w:rFonts w:ascii="Times New Roman" w:hAnsi="Times New Roman" w:cs="Times New Roman"/>
          <w:b/>
          <w:sz w:val="24"/>
          <w:szCs w:val="24"/>
        </w:rPr>
        <w:t xml:space="preserve"> «Порядок проведения предварительного отбора» настоящей документации: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копия выписки из реестра членов саморегулируемой организации</w:t>
      </w:r>
      <w:r w:rsidR="00050404" w:rsidRPr="00242785">
        <w:rPr>
          <w:rFonts w:ascii="Times New Roman" w:hAnsi="Times New Roman" w:cs="Times New Roman"/>
          <w:sz w:val="24"/>
          <w:szCs w:val="24"/>
        </w:rPr>
        <w:t xml:space="preserve"> в области архитектурно-строительного проектирования</w:t>
      </w:r>
      <w:r w:rsidRPr="00242785">
        <w:rPr>
          <w:rFonts w:ascii="Times New Roman" w:hAnsi="Times New Roman" w:cs="Times New Roman"/>
          <w:sz w:val="24"/>
          <w:szCs w:val="24"/>
        </w:rPr>
        <w:t>, полученная не ранее чем за один месяц до даты подачи заявки н</w:t>
      </w:r>
      <w:r w:rsidR="00B512A9" w:rsidRPr="00242785">
        <w:rPr>
          <w:rFonts w:ascii="Times New Roman" w:hAnsi="Times New Roman" w:cs="Times New Roman"/>
          <w:sz w:val="24"/>
          <w:szCs w:val="24"/>
        </w:rPr>
        <w:t>а</w:t>
      </w:r>
      <w:r w:rsidRPr="00242785">
        <w:rPr>
          <w:rFonts w:ascii="Times New Roman" w:hAnsi="Times New Roman" w:cs="Times New Roman"/>
          <w:sz w:val="24"/>
          <w:szCs w:val="24"/>
        </w:rPr>
        <w:t xml:space="preserve">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 копия справки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того года, в котором подается заявка;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 </w:t>
      </w:r>
      <w:r w:rsidR="00036BD4" w:rsidRPr="00036BD4">
        <w:rPr>
          <w:rFonts w:ascii="Times New Roman" w:hAnsi="Times New Roman" w:cs="Times New Roman"/>
          <w:sz w:val="24"/>
          <w:szCs w:val="24"/>
        </w:rPr>
        <w:t>копия расчета по начисленным и уплаченным страховым взносам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 плательщиками страховых взносов, производящими выплаты и иные вознаграждения физическим лицам, составленного за последний отчетный период, предшествующий дате подачи заявки на участие в предварительном отборе, по форме, утвержденной уполномоченным органом, с отметкой уполномоченного органа о приеме или с приложением копии документов, подтверждающих прием уполномоченным органом такого расчета в форме электронного документа, копия штатного расписания, штатно-списочный состав сотрудников, копии трудовых книжек и (или) сведения о трудовой деятельности, предусмотренные статьей 66.1 Трудового кодекса Российской Федерации, копии дипломов, сертификатов, аттестатов и удостоверений, подтверждающих наличие у участника предварительного отбора в штате минимального количества квалифицированного персонала</w:t>
      </w:r>
      <w:r w:rsidRPr="00242785">
        <w:rPr>
          <w:rFonts w:ascii="Times New Roman" w:hAnsi="Times New Roman" w:cs="Times New Roman"/>
          <w:sz w:val="24"/>
          <w:szCs w:val="24"/>
        </w:rPr>
        <w:t>;</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копии не менее 3 исполненных контрактов и (или) договоров, подтверждающих наличие у участника предварительного отбора, п</w:t>
      </w:r>
      <w:r w:rsidR="00643AF8" w:rsidRPr="00242785">
        <w:rPr>
          <w:rFonts w:ascii="Times New Roman" w:hAnsi="Times New Roman" w:cs="Times New Roman"/>
          <w:sz w:val="24"/>
          <w:szCs w:val="24"/>
        </w:rPr>
        <w:t>редусмотренного пунктом 1.4.1.12</w:t>
      </w:r>
      <w:r w:rsidRPr="00242785">
        <w:rPr>
          <w:rFonts w:ascii="Times New Roman" w:hAnsi="Times New Roman" w:cs="Times New Roman"/>
          <w:sz w:val="24"/>
          <w:szCs w:val="24"/>
        </w:rPr>
        <w:t xml:space="preserve">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r w:rsidRPr="00242785">
        <w:rPr>
          <w:rFonts w:ascii="Times New Roman" w:hAnsi="Times New Roman" w:cs="Times New Roman"/>
          <w:sz w:val="24"/>
          <w:szCs w:val="24"/>
        </w:rPr>
        <w:t>, опыта оказания услуг и (или) выполнения работ, аналогичных предмету проводимого предварительного отбора, в которых указаны установленный срок оказания услуг и (или) выполнения работ и их первоначальная стоимость, копии актов приемки оказанных услуг и (или) выполненных работ или иных документов по таким контрактам и (или) договорам, в которых указана их окончательная стоимость и которыми подтверждается приемка заказчиком услуг и (или) работ, оказанных и (или) выполненных в полном объеме.</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center"/>
        <w:rPr>
          <w:rFonts w:ascii="Times New Roman" w:hAnsi="Times New Roman" w:cs="Times New Roman"/>
          <w:b/>
          <w:sz w:val="24"/>
          <w:szCs w:val="24"/>
        </w:rPr>
      </w:pPr>
      <w:r w:rsidRPr="00242785">
        <w:rPr>
          <w:rFonts w:ascii="Times New Roman" w:hAnsi="Times New Roman" w:cs="Times New Roman"/>
          <w:b/>
          <w:sz w:val="24"/>
          <w:szCs w:val="24"/>
        </w:rPr>
        <w:t>4. ПОРЯДОК ПОДАЧИ И ИЗМЕНЕНИЯ ЗАЯВОК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4.1. Порядок подачи заявки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4.1.1. Заявка на участие в предварительном отборе подаются участниками предварительного отбора через оператора электронной площадки в порядке и сроки, указанные в </w:t>
      </w:r>
      <w:r w:rsidR="000F3D50" w:rsidRPr="00242785">
        <w:rPr>
          <w:rFonts w:ascii="Times New Roman" w:hAnsi="Times New Roman" w:cs="Times New Roman"/>
          <w:sz w:val="24"/>
          <w:szCs w:val="24"/>
        </w:rPr>
        <w:t xml:space="preserve">части </w:t>
      </w:r>
      <w:r w:rsidR="000F3D50" w:rsidRPr="00242785">
        <w:rPr>
          <w:rFonts w:ascii="Times New Roman" w:hAnsi="Times New Roman" w:cs="Times New Roman"/>
          <w:sz w:val="24"/>
          <w:szCs w:val="24"/>
          <w:lang w:val="en-US"/>
        </w:rPr>
        <w:t>I</w:t>
      </w:r>
      <w:r w:rsidR="000F3D50" w:rsidRPr="00242785">
        <w:rPr>
          <w:rFonts w:ascii="Times New Roman" w:hAnsi="Times New Roman" w:cs="Times New Roman"/>
          <w:sz w:val="24"/>
          <w:szCs w:val="24"/>
        </w:rPr>
        <w:t xml:space="preserve"> «Информация о проведении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4.1.2. В рамках одного предмета предварительного отбора участник предварительного отбора вправе подать только одну заявку на участие в предварительном отборе, пока она не рассмотрена в порядке, предусмотренном Положением и настоящей Документацией, и по ней не принято решение об отказе во включении участника предварительного отбора в реестр квалифиц</w:t>
      </w:r>
      <w:r w:rsidR="000F3D50" w:rsidRPr="00242785">
        <w:rPr>
          <w:rFonts w:ascii="Times New Roman" w:hAnsi="Times New Roman" w:cs="Times New Roman"/>
          <w:sz w:val="24"/>
          <w:szCs w:val="24"/>
        </w:rPr>
        <w:t>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4.1.3.  В случае установления факта подачи одним участником предварительного отбора 2 (два) и более заявок на участие в предварительном отборе при условии, что поданные ранее заявки на участие в предварительном отборе таким участником не отозваны, все заявки на участие в предварительном отборе такого участника не рассматриваются.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4.1.4. Каждая заявка на участие в предварительном отборе, поступившая в срок, указанный в извещении о проведении предварительного отбора, регистрируется оператором электронном площадки с присвоением порядкового номера.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4.1.5. Заявки на участие в предварительном отборе, поданные после даты и времени окончания приема заявок, установленных в извещении о проведении предварительного отбора и настоящей документации о проведении предварительного отбора, и до проведения рассмотрения заявок не принимаются оператором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4.2. Изменение и отзыв заявок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4.2.1. Участник предварительного отбора, подавший заявку на участие в предварительном отборе, вправе изменить или отозвать заявку на участие в предварительном отборе с соблюдением требований, установленных настоящей документацией.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4.2.2. Внесение изменений в заявку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4.2.3. Изменения, которые вносятся в заявку на участие в предварительном отборе, должны быть подписаны усиленной квалифицированной электронной подписью.</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4.2.4. Заявка на участие в предварительном отборе может быть отозвана до даты и времени окончания срока подачи заявок. Отзыв заявки на участие в предварительном отборе осуществляется через сайт оператора электронной площадки в соответствии с регламентом работы электронной площадки. Уведомление об отзыве заявки на участие в предварительном отборе должно быть подписано усиленной неквалифицированной электронной подписью. </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5. ПОРЯДОК РАССМОТРЕНИЯ ЗАЯВКИ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5.1. Рассмотрение заявок на участие в предварительном отборе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5.1.1. Комиссия по проведению предварительного отбора рассматривает заявки на участие в предварительном отборе на их соответствие требованиям, установленным документацией о проведении предварительного отбора, в том числе на соответствие требованиям, установленным пунктом 1.4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5.1.2</w:t>
      </w:r>
      <w:r w:rsidR="006764D7" w:rsidRPr="00242785">
        <w:rPr>
          <w:rFonts w:ascii="Times New Roman" w:hAnsi="Times New Roman" w:cs="Times New Roman"/>
          <w:sz w:val="24"/>
          <w:szCs w:val="24"/>
        </w:rPr>
        <w:t>. Срок рассмотрения заявок на участие в предварительном</w:t>
      </w:r>
      <w:r w:rsidR="00C8662D" w:rsidRPr="00242785">
        <w:rPr>
          <w:rFonts w:ascii="Times New Roman" w:hAnsi="Times New Roman" w:cs="Times New Roman"/>
          <w:sz w:val="24"/>
          <w:szCs w:val="24"/>
        </w:rPr>
        <w:t xml:space="preserve"> отборе</w:t>
      </w:r>
      <w:r w:rsidR="006764D7" w:rsidRPr="00242785">
        <w:rPr>
          <w:rFonts w:ascii="Times New Roman" w:hAnsi="Times New Roman" w:cs="Times New Roman"/>
          <w:sz w:val="24"/>
          <w:szCs w:val="24"/>
        </w:rPr>
        <w:t xml:space="preserve"> не может превышать 14 календарных дней со дня окончания срока подачи заявок.</w:t>
      </w:r>
    </w:p>
    <w:p w:rsidR="006764D7"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5.1.3</w:t>
      </w:r>
      <w:r w:rsidR="006764D7" w:rsidRPr="00242785">
        <w:rPr>
          <w:rFonts w:ascii="Times New Roman" w:hAnsi="Times New Roman" w:cs="Times New Roman"/>
          <w:sz w:val="24"/>
          <w:szCs w:val="24"/>
        </w:rPr>
        <w:t>. В период рассмотрения заявок на участие в предварительном отборе комиссия по проведению предварительного отбора: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а) осуществляет проверку заявок на участие в предварительном отборе на соответствие установленным требованиям;</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б) проводит проверку заявки на участие в предварительном отборе и входящих в ее состав документов на предмет объективности, достоверности, отсутствия противоречий, в том числе проводит такие проверки в срок, не превышающий 14 календарных дней, по заявлениям физических и (или) юридических лиц, поступившим в ее адрес или в адрес органа по ведению реестра;  </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в) принимает решения по результатам проводимых проверок в случае, если они проводятся в связи с поступившими заявлениями, указанными в подпункте «б» настоящего пункта. При этом такое решение должно быть принято комиссией по проведению предварительного отбора до заседания, на котором будет рассматриваться вопрос о включении (об отказе во включении) участника предварительного отбора в реестр квалифицированных подрядных организаций.</w:t>
      </w:r>
    </w:p>
    <w:p w:rsidR="006764D7"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lastRenderedPageBreak/>
        <w:t>5.1.4</w:t>
      </w:r>
      <w:r w:rsidR="006764D7" w:rsidRPr="00242785">
        <w:rPr>
          <w:rFonts w:ascii="Times New Roman" w:hAnsi="Times New Roman" w:cs="Times New Roman"/>
          <w:sz w:val="24"/>
          <w:szCs w:val="24"/>
        </w:rPr>
        <w:t>. На основании результатов рассмотрения заявок на участие в предварительном отборе комиссия по проведению предварительного отбора принимает одно из следующих решений: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а) включение участника предварительного отбора в реестр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б) отказ во включении участника предварительного отбора в реестр квалифицированных подрядных организаций, в случаях, указанных в пункте 5.1.6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r w:rsidRPr="00242785">
        <w:rPr>
          <w:rFonts w:ascii="Times New Roman" w:hAnsi="Times New Roman" w:cs="Times New Roman"/>
          <w:sz w:val="24"/>
          <w:szCs w:val="24"/>
        </w:rPr>
        <w:t>.</w:t>
      </w:r>
    </w:p>
    <w:p w:rsidR="006764D7"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5.1.5</w:t>
      </w:r>
      <w:r w:rsidR="006764D7" w:rsidRPr="00242785">
        <w:rPr>
          <w:rFonts w:ascii="Times New Roman" w:hAnsi="Times New Roman" w:cs="Times New Roman"/>
          <w:sz w:val="24"/>
          <w:szCs w:val="24"/>
        </w:rPr>
        <w:t>. Решение об отказе во включении участника предварительного отбора в реестр квалифицированных организаций принимается в следующих случаях:</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а) несоответствие участника требованиям, установленным пунктом </w:t>
      </w:r>
      <w:r w:rsidR="00E675DC" w:rsidRPr="00242785">
        <w:rPr>
          <w:rFonts w:ascii="Times New Roman" w:hAnsi="Times New Roman" w:cs="Times New Roman"/>
          <w:sz w:val="24"/>
          <w:szCs w:val="24"/>
        </w:rPr>
        <w:t>23 Положения;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б) заявка на участие в предварительном отборе не соответствует требованиям, установленным пунктом 3.3 (включая пп. 3.3.1, 3.3.2)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в) установление факта предоставления участником предварительного отбора недостоверной информации (сведений, документов) в составе заявки на участие в предварительном отборе.</w:t>
      </w:r>
    </w:p>
    <w:p w:rsidR="006E0C5B" w:rsidRPr="00242785" w:rsidRDefault="006E0C5B"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5.1.6. Результаты рассмотрения заявок на участие в предварительном отборе </w:t>
      </w:r>
      <w:r w:rsidR="00C8662D" w:rsidRPr="00242785">
        <w:rPr>
          <w:rFonts w:ascii="Times New Roman" w:hAnsi="Times New Roman" w:cs="Times New Roman"/>
          <w:sz w:val="24"/>
          <w:szCs w:val="24"/>
        </w:rPr>
        <w:t xml:space="preserve">и решение вопросов, указанных в пунктах 5.1.4 и 5.1.5 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оформляются протоколом комиссии по проведению предварительного отбора, который подписывается всеми членами комиссии, участвующими в заседании. Протокол оформляется и размещается органом по ведению реестра на официальном сайте и сайте оператора электронной площадки в течение 2 рабочих дней со дня его подписания. </w:t>
      </w:r>
    </w:p>
    <w:p w:rsidR="00352E25" w:rsidRPr="00242785" w:rsidRDefault="00352E25" w:rsidP="00352E25">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5.1.7. В протоколе указывается информация о месте, дате и времени рассмотрения заявок на участие в предварительном отборе, номер предварительного отбора, наименование (для юридического лица), адрес электронной площадки в сети "Интернет", на которой проводится предварительный отбор, фамилия, имя, отчество (при наличии) (для физического лица, зарегистрированного в качестве индивидуального предпринимателя), адрес юридического лица и электронный адрес, идентификационный номер налогоплательщика каждого участника предварительного отбора, наличие информации и документов, предусмотренных документацией о проведении предварительного отбора, состав членов комиссии, участвующих в рассмотрении заявок, принятые решения. При принятии комиссией по предварительному отбору решения об отказе во включении участника предварительного отбора в реестр квалифицированных подрядных организаций в протоколе указывается обоснование такого решения со ссылками на нормы настоящего Положения, которым не соответствует участник предварительного отбора, на положения документации о проведении предварительного отбора, которым не соответствует заявка этого участника, на документы, подтверждающие такое несоответствие.</w:t>
      </w:r>
    </w:p>
    <w:p w:rsidR="00352E25" w:rsidRPr="00242785" w:rsidRDefault="00352E25" w:rsidP="00352E25">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5.1.8. При принятии комиссией по проведению предварительного отбора решения о включении участника предварительного отбора в реестр квалифицированных подрядных организаций в протоколе указывается предельный размер обязательств участника предварительного отбора по обязательствам по договорам подряда на подготовку проектной документации, по договорам строительного подряда, заключаемым с использованием конкурентных способов заключения договоров, в соответствии с которым такой участник предварительного отбора, как член соответствующей саморегулируемой организации, внес взнос в компенсационный фонд обеспечения договорных обязательств, </w:t>
      </w:r>
      <w:r w:rsidRPr="00242785">
        <w:rPr>
          <w:rFonts w:ascii="Times New Roman" w:hAnsi="Times New Roman" w:cs="Times New Roman"/>
          <w:sz w:val="24"/>
          <w:szCs w:val="24"/>
        </w:rPr>
        <w:lastRenderedPageBreak/>
        <w:t>сформированный в соответствии с частью 2 статьи 55.16 Градостроительного кодекса Российской Федерации.</w:t>
      </w:r>
    </w:p>
    <w:p w:rsidR="00352E25" w:rsidRPr="00242785" w:rsidRDefault="00352E25" w:rsidP="00352E25">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5.1.9. Орган по ведению реестра обязан осуществлять аудио- и (или) видеозаписи всех заседаний комиссии по проведению предварительного отбора. Любой участник предварительного отбора и (или) его представитель вправе участвовать в заседаниях комиссии и осуществлять аудио- и (или) видеозаписи заседания комиссии.</w:t>
      </w:r>
    </w:p>
    <w:p w:rsidR="00352E25" w:rsidRPr="00242785" w:rsidRDefault="00352E25"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5.2. Признание предварительного отбора несостоявшимся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5.2.1. В случае если после окончания срока подачи заявок подана единственная заявка на участие в предварительном отборе или не подано ни одной такой заявки, предварительный отбор признается несостоявшимся.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5.2.2. В случае если предварительный отбор признан несостоявшимся в связи с подачей единственной заявки на участие в предварительном отборе и участник предварительного отбора, подавший такую заявку, соответствует требованиям, установленным разделом 1.4 </w:t>
      </w:r>
      <w:r w:rsidR="00C8662D" w:rsidRPr="00242785">
        <w:rPr>
          <w:rFonts w:ascii="Times New Roman" w:hAnsi="Times New Roman" w:cs="Times New Roman"/>
          <w:sz w:val="24"/>
          <w:szCs w:val="24"/>
        </w:rPr>
        <w:t xml:space="preserve">части </w:t>
      </w:r>
      <w:r w:rsidR="00C8662D" w:rsidRPr="00242785">
        <w:rPr>
          <w:rFonts w:ascii="Times New Roman" w:hAnsi="Times New Roman" w:cs="Times New Roman"/>
          <w:sz w:val="24"/>
          <w:szCs w:val="24"/>
          <w:lang w:val="en-US"/>
        </w:rPr>
        <w:t>V</w:t>
      </w:r>
      <w:r w:rsidR="00C8662D" w:rsidRPr="00242785">
        <w:rPr>
          <w:rFonts w:ascii="Times New Roman" w:hAnsi="Times New Roman" w:cs="Times New Roman"/>
          <w:sz w:val="24"/>
          <w:szCs w:val="24"/>
        </w:rPr>
        <w:t xml:space="preserve"> «Порядок проведения предварительного отбора» настоящей документации </w:t>
      </w:r>
      <w:r w:rsidRPr="00242785">
        <w:rPr>
          <w:rFonts w:ascii="Times New Roman" w:hAnsi="Times New Roman" w:cs="Times New Roman"/>
          <w:sz w:val="24"/>
          <w:szCs w:val="24"/>
        </w:rPr>
        <w:t>о проведении предварительного отбора, то он включается в реестр квалифицированных организаций, а орган по ведению реестра вправе объявить процедуру предварительного отбора повторно. Информация о принятом решении должна быть размещена на официальном сайте и сайте оператора электронной площадки органом по ведению реестра в течение 2 (двух) рабочих дней со дня признания предварительного отбора несостоявшимся.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5.2.3. В случае если предварительный отбор признан несостоявшимся на основании отсутствия заявок на участие в предварительном отборе, орган по ведению реестра вправе объявить процедуру предварительного отбора повторно.</w:t>
      </w:r>
    </w:p>
    <w:p w:rsidR="006764D7" w:rsidRPr="00242785" w:rsidRDefault="006764D7" w:rsidP="006764D7">
      <w:pPr>
        <w:pStyle w:val="a7"/>
        <w:spacing w:after="0"/>
        <w:ind w:left="0" w:firstLine="709"/>
        <w:jc w:val="both"/>
        <w:rPr>
          <w:rFonts w:ascii="Times New Roman" w:hAnsi="Times New Roman" w:cs="Times New Roman"/>
          <w:sz w:val="24"/>
          <w:szCs w:val="24"/>
        </w:rPr>
      </w:pP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6. ИСКЛЮЧЕНИЕ ИЗ РЕЕСТРА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b/>
          <w:sz w:val="24"/>
          <w:szCs w:val="24"/>
        </w:rPr>
      </w:pPr>
      <w:r w:rsidRPr="00242785">
        <w:rPr>
          <w:rFonts w:ascii="Times New Roman" w:hAnsi="Times New Roman" w:cs="Times New Roman"/>
          <w:b/>
          <w:sz w:val="24"/>
          <w:szCs w:val="24"/>
        </w:rPr>
        <w:t>6.1. Подрядная организация исключается из реестра квалифицированных подрядных организаций в случае: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а) истечения периода, на который подрядная организация была включена в реестр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б) прекращения членства подрядной организации в саморегулируемой организации, аннулирования или прекращения действия лицензии на осуществление деятельности по сохранению объектов культурного наследия (памятники истории и культуры) народов Российской Федерации – в части соответствующего предмета электронного аукциона;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в) проведения ликвидации подрядной организации, включенной в реестр квалифицированных подрядных организаций (юридического лица), или принятие арбитражным судом решения о признании подрядной организации, включенной в реестр квалифицированных подрядных организаций (юридического лица, индивидуального предпринимателя), банкротом и об открытии конкурсного производства;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г) приостановления деятельности подрядной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д) включения сведений о подрядной организации, включенной в реестр квалифицированных подрядных организаций, в реестр недобросовестных поставщиков (подрядчиков, исполнителей), ведение которого осуществляется уполномоченным </w:t>
      </w:r>
      <w:r w:rsidRPr="00242785">
        <w:rPr>
          <w:rFonts w:ascii="Times New Roman" w:hAnsi="Times New Roman" w:cs="Times New Roman"/>
          <w:sz w:val="24"/>
          <w:szCs w:val="24"/>
        </w:rPr>
        <w:lastRenderedPageBreak/>
        <w:t>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е) включения сведений о подрядной организации, включенной в реестр квалифицированных подрядных организаций, в реестр недобросовестных подрядных организаций, ведение которого осуществляется федеральным органом исполнительной власти в порядке, установленном разделом </w:t>
      </w:r>
      <w:r w:rsidRPr="00242785">
        <w:rPr>
          <w:rFonts w:ascii="Times New Roman" w:hAnsi="Times New Roman" w:cs="Times New Roman"/>
          <w:sz w:val="24"/>
          <w:szCs w:val="24"/>
          <w:lang w:val="en-US"/>
        </w:rPr>
        <w:t>VII</w:t>
      </w:r>
      <w:r w:rsidRPr="00242785">
        <w:rPr>
          <w:rFonts w:ascii="Times New Roman" w:hAnsi="Times New Roman" w:cs="Times New Roman"/>
          <w:sz w:val="24"/>
          <w:szCs w:val="24"/>
        </w:rPr>
        <w:t xml:space="preserve"> Положения;</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ж) </w:t>
      </w:r>
      <w:r w:rsidR="00501153" w:rsidRPr="00501153">
        <w:rPr>
          <w:rFonts w:ascii="Times New Roman" w:hAnsi="Times New Roman" w:cs="Times New Roman"/>
          <w:sz w:val="24"/>
          <w:szCs w:val="24"/>
        </w:rPr>
        <w:t>наличия у подрядной организации, включенной в реестр квалифицированных подрядчиков, контракта и (или) договора на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контракта и (или) договора в связи с существенными нарушениями подрядной организацией условий такого контракта и (или) договора, - в части соответствующего предмета электронного аукциона, в котором подрядная организация имеет право принять участие;</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з) поступления сведений о наличии у индивидуального предпринимателя, включенного в реестр квалифицированных подрядных организаций, либо у руководителя, членов коллегиального исполнительного органа или главного бухгалтера юридического лица, являющегося подрядной организацией, включенной в реестр квалифицированных подрядных организаций, судимости в сфере экономики;</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и) уклонения участника электронного аукциона, проведенного в соответствии с разделом </w:t>
      </w:r>
      <w:r w:rsidRPr="00242785">
        <w:rPr>
          <w:rFonts w:ascii="Times New Roman" w:hAnsi="Times New Roman" w:cs="Times New Roman"/>
          <w:sz w:val="24"/>
          <w:szCs w:val="24"/>
          <w:lang w:val="en-US"/>
        </w:rPr>
        <w:t>III</w:t>
      </w:r>
      <w:r w:rsidRPr="00242785">
        <w:rPr>
          <w:rFonts w:ascii="Times New Roman" w:hAnsi="Times New Roman" w:cs="Times New Roman"/>
          <w:sz w:val="24"/>
          <w:szCs w:val="24"/>
        </w:rPr>
        <w:t xml:space="preserve"> Положения, от заключения договора о проведении капитального ремонта;</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к)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6764D7" w:rsidRPr="00242785" w:rsidRDefault="006764D7" w:rsidP="006764D7">
      <w:pPr>
        <w:pStyle w:val="a7"/>
        <w:spacing w:after="0"/>
        <w:ind w:left="0" w:firstLine="709"/>
        <w:jc w:val="both"/>
        <w:rPr>
          <w:rFonts w:ascii="Times New Roman" w:hAnsi="Times New Roman" w:cs="Times New Roman"/>
          <w:sz w:val="24"/>
          <w:szCs w:val="24"/>
        </w:rPr>
      </w:pPr>
      <w:r w:rsidRPr="00242785">
        <w:rPr>
          <w:rFonts w:ascii="Times New Roman" w:hAnsi="Times New Roman" w:cs="Times New Roman"/>
          <w:sz w:val="24"/>
          <w:szCs w:val="24"/>
        </w:rPr>
        <w:t xml:space="preserve">л) </w:t>
      </w:r>
      <w:r w:rsidR="00501153" w:rsidRPr="00501153">
        <w:rPr>
          <w:rFonts w:ascii="Times New Roman" w:hAnsi="Times New Roman" w:cs="Times New Roman"/>
          <w:sz w:val="24"/>
          <w:szCs w:val="24"/>
        </w:rPr>
        <w:t>принятия комиссией по проведению предварительного отбора решения об отказе от внесения изменений в реестр квалифицированных подрядных организаций в соответствии с подпунктом "б" пункта 70(1)</w:t>
      </w:r>
      <w:r w:rsidR="00501153">
        <w:rPr>
          <w:rFonts w:ascii="Times New Roman" w:hAnsi="Times New Roman" w:cs="Times New Roman"/>
          <w:sz w:val="24"/>
          <w:szCs w:val="24"/>
        </w:rPr>
        <w:t xml:space="preserve"> ПП РФ 615</w:t>
      </w:r>
      <w:r w:rsidR="00501153" w:rsidRPr="00501153">
        <w:rPr>
          <w:rFonts w:ascii="Times New Roman" w:hAnsi="Times New Roman" w:cs="Times New Roman"/>
          <w:sz w:val="24"/>
          <w:szCs w:val="24"/>
        </w:rPr>
        <w:t>.</w:t>
      </w:r>
    </w:p>
    <w:p w:rsidR="00F4639D" w:rsidRPr="00242785" w:rsidRDefault="00F4639D">
      <w:pPr>
        <w:rPr>
          <w:rFonts w:ascii="Times New Roman" w:hAnsi="Times New Roman" w:cs="Times New Roman"/>
          <w:sz w:val="24"/>
          <w:szCs w:val="24"/>
        </w:rPr>
      </w:pPr>
      <w:bookmarkStart w:id="1" w:name="bookmark24"/>
      <w:r w:rsidRPr="00242785">
        <w:rPr>
          <w:b/>
          <w:bCs/>
          <w:sz w:val="24"/>
          <w:szCs w:val="24"/>
        </w:rPr>
        <w:br w:type="page"/>
      </w:r>
    </w:p>
    <w:p w:rsidR="006A5AFA" w:rsidRPr="00242785" w:rsidRDefault="006A5AFA" w:rsidP="006A5AFA">
      <w:pPr>
        <w:pStyle w:val="40"/>
        <w:keepNext/>
        <w:keepLines/>
        <w:shd w:val="clear" w:color="auto" w:fill="auto"/>
        <w:spacing w:before="0" w:after="942" w:line="298" w:lineRule="exact"/>
        <w:ind w:left="140"/>
        <w:jc w:val="center"/>
      </w:pPr>
      <w:r w:rsidRPr="00242785">
        <w:lastRenderedPageBreak/>
        <w:t>V</w:t>
      </w:r>
      <w:r w:rsidRPr="00242785">
        <w:rPr>
          <w:lang w:val="en-US"/>
        </w:rPr>
        <w:t>I</w:t>
      </w:r>
      <w:r w:rsidRPr="00242785">
        <w:t>. РЕКОМЕНДУЕМЫЕ ОБРАЗЦЫ ФОРМ И ДОКУМЕНТОВ ДЛЯ ЗАПОЛНЕНИЯ</w:t>
      </w:r>
      <w:r w:rsidRPr="00242785">
        <w:br/>
        <w:t>УЧАСТНИКАМИ ПРЕДВАРИТЕЛЬНОГО ОТБОРА</w:t>
      </w:r>
      <w:bookmarkEnd w:id="1"/>
    </w:p>
    <w:p w:rsidR="006A5AFA" w:rsidRPr="00242785" w:rsidRDefault="006A5AFA" w:rsidP="006A5AFA">
      <w:pPr>
        <w:jc w:val="center"/>
        <w:rPr>
          <w:rFonts w:ascii="Times New Roman" w:eastAsia="Times New Roman" w:hAnsi="Times New Roman" w:cs="Times New Roman"/>
          <w:b/>
        </w:rPr>
      </w:pPr>
      <w:r w:rsidRPr="00242785">
        <w:rPr>
          <w:rFonts w:ascii="Times New Roman" w:eastAsia="Times New Roman" w:hAnsi="Times New Roman" w:cs="Times New Roman"/>
          <w:b/>
        </w:rPr>
        <w:t>ФОРМА ЗАЯВКИ</w:t>
      </w:r>
    </w:p>
    <w:p w:rsidR="006A5AFA" w:rsidRPr="00242785" w:rsidRDefault="006A5AFA" w:rsidP="006A5AFA">
      <w:pPr>
        <w:jc w:val="center"/>
        <w:rPr>
          <w:rFonts w:ascii="Times New Roman" w:eastAsia="Times New Roman" w:hAnsi="Times New Roman" w:cs="Times New Roman"/>
          <w:b/>
        </w:rPr>
      </w:pPr>
      <w:r w:rsidRPr="00242785">
        <w:rPr>
          <w:rFonts w:ascii="Times New Roman" w:eastAsia="Times New Roman" w:hAnsi="Times New Roman" w:cs="Times New Roman"/>
          <w:b/>
        </w:rPr>
        <w:t>НА УЧАСТИЕ В ПРЕДВАРИТЕЛЬНОМ ОТБОРЕ ПОДРЯДНЫХ ОРГАНИЗАЦИЙ</w:t>
      </w:r>
    </w:p>
    <w:p w:rsidR="006A5AFA" w:rsidRPr="00242785" w:rsidRDefault="006A5AFA" w:rsidP="006A5AFA">
      <w:pPr>
        <w:jc w:val="center"/>
        <w:rPr>
          <w:rFonts w:ascii="Times New Roman" w:eastAsia="Times New Roman" w:hAnsi="Times New Roman" w:cs="Times New Roman"/>
          <w:b/>
        </w:rPr>
      </w:pPr>
      <w:r w:rsidRPr="00242785">
        <w:rPr>
          <w:rFonts w:ascii="Times New Roman" w:eastAsia="Times New Roman" w:hAnsi="Times New Roman" w:cs="Times New Roman"/>
          <w:b/>
        </w:rPr>
        <w:t>ПО ИЗВЕЩЕНИЮ № ___ ОТ __________________*</w:t>
      </w:r>
    </w:p>
    <w:p w:rsidR="006A5AFA" w:rsidRPr="00242785" w:rsidRDefault="006A5AFA" w:rsidP="006A5AFA">
      <w:pPr>
        <w:spacing w:after="200" w:line="276" w:lineRule="auto"/>
        <w:ind w:left="584"/>
        <w:rPr>
          <w:rFonts w:ascii="Times New Roman" w:eastAsia="Times New Roman" w:hAnsi="Times New Roman" w:cs="Times New Roman"/>
        </w:rPr>
      </w:pPr>
    </w:p>
    <w:p w:rsidR="006A5AFA" w:rsidRPr="00242785" w:rsidRDefault="006A5AFA" w:rsidP="006A5AFA">
      <w:pPr>
        <w:spacing w:after="200" w:line="276" w:lineRule="auto"/>
        <w:ind w:left="584"/>
        <w:jc w:val="right"/>
        <w:rPr>
          <w:rFonts w:ascii="Times New Roman" w:eastAsia="Times New Roman" w:hAnsi="Times New Roman" w:cs="Times New Roman"/>
        </w:rPr>
      </w:pPr>
      <w:r w:rsidRPr="00242785">
        <w:rPr>
          <w:rFonts w:ascii="Times New Roman" w:eastAsia="Times New Roman" w:hAnsi="Times New Roman" w:cs="Times New Roman"/>
          <w:u w:val="single"/>
        </w:rPr>
        <w:t>«</w:t>
      </w:r>
      <w:r w:rsidRPr="00242785">
        <w:rPr>
          <w:rFonts w:ascii="Times New Roman" w:eastAsia="Times New Roman" w:hAnsi="Times New Roman" w:cs="Times New Roman"/>
          <w:u w:val="single"/>
        </w:rPr>
        <w:tab/>
        <w:t xml:space="preserve">      »</w:t>
      </w:r>
      <w:r w:rsidRPr="00242785">
        <w:rPr>
          <w:rFonts w:ascii="Times New Roman" w:eastAsia="Times New Roman" w:hAnsi="Times New Roman" w:cs="Times New Roman"/>
        </w:rPr>
        <w:t xml:space="preserve"> ______________ 2__ года</w:t>
      </w:r>
    </w:p>
    <w:p w:rsidR="006A5AFA" w:rsidRPr="00242785" w:rsidRDefault="006A5AFA" w:rsidP="006A5AFA">
      <w:pPr>
        <w:spacing w:after="200"/>
        <w:ind w:firstLine="709"/>
        <w:jc w:val="both"/>
        <w:rPr>
          <w:rFonts w:ascii="Times New Roman" w:eastAsia="Times New Roman" w:hAnsi="Times New Roman" w:cs="Times New Roman"/>
        </w:rPr>
      </w:pPr>
      <w:r w:rsidRPr="00242785">
        <w:rPr>
          <w:rFonts w:ascii="Times New Roman" w:eastAsia="Times New Roman" w:hAnsi="Times New Roman" w:cs="Times New Roman"/>
        </w:rPr>
        <w:t>Изучив условия Извещения о проведении предварительного отбора подрядных организаций № __________ от __________, и принимая установленные в нём требования и условия</w:t>
      </w:r>
      <w:r w:rsidRPr="00242785">
        <w:rPr>
          <w:rFonts w:ascii="Times New Roman" w:eastAsia="Times New Roman" w:hAnsi="Times New Roman" w:cs="Times New Roman"/>
          <w:sz w:val="20"/>
          <w:szCs w:val="20"/>
        </w:rPr>
        <w:t>,</w:t>
      </w:r>
      <w:r w:rsidRPr="00242785">
        <w:rPr>
          <w:rFonts w:ascii="Times New Roman" w:eastAsia="Times New Roman" w:hAnsi="Times New Roman" w:cs="Times New Roman"/>
          <w:i/>
          <w:sz w:val="20"/>
          <w:szCs w:val="20"/>
          <w:u w:val="single"/>
        </w:rPr>
        <w:t xml:space="preserve">          (указывается полное наименование, организационно правовая форма участника предварительного отбора или ФИО индивидуального предпринимателя</w:t>
      </w:r>
      <w:r w:rsidRPr="00242785">
        <w:rPr>
          <w:rFonts w:ascii="Times New Roman" w:eastAsia="Times New Roman" w:hAnsi="Times New Roman" w:cs="Times New Roman"/>
          <w:i/>
          <w:sz w:val="16"/>
          <w:szCs w:val="16"/>
          <w:u w:val="single"/>
        </w:rPr>
        <w:t>)</w:t>
      </w:r>
      <w:r w:rsidRPr="00242785">
        <w:rPr>
          <w:rFonts w:ascii="Times New Roman" w:eastAsia="Times New Roman" w:hAnsi="Times New Roman" w:cs="Times New Roman"/>
          <w:u w:val="single"/>
        </w:rPr>
        <w:t xml:space="preserve">     </w:t>
      </w:r>
      <w:r w:rsidRPr="00242785">
        <w:rPr>
          <w:rFonts w:ascii="Times New Roman" w:eastAsia="Times New Roman" w:hAnsi="Times New Roman" w:cs="Times New Roman"/>
        </w:rPr>
        <w:t xml:space="preserve"> в лице  </w:t>
      </w:r>
      <w:r w:rsidRPr="00242785">
        <w:rPr>
          <w:rFonts w:ascii="Times New Roman" w:eastAsia="Times New Roman" w:hAnsi="Times New Roman" w:cs="Times New Roman"/>
          <w:i/>
          <w:sz w:val="16"/>
          <w:szCs w:val="16"/>
          <w:u w:val="single"/>
        </w:rPr>
        <w:t xml:space="preserve">             (</w:t>
      </w:r>
      <w:r w:rsidRPr="00242785">
        <w:rPr>
          <w:rFonts w:ascii="Times New Roman" w:eastAsia="Times New Roman" w:hAnsi="Times New Roman" w:cs="Times New Roman"/>
          <w:i/>
          <w:sz w:val="20"/>
          <w:szCs w:val="20"/>
          <w:u w:val="single"/>
        </w:rPr>
        <w:t>указывается фамилия, имя, отчество (при наличии) представителя участника предварительного отбора – юридического лица)    действующего на основании (указывается документ, на основании которого действует представитель юридического лица или физического лица)</w:t>
      </w:r>
      <w:r w:rsidRPr="00242785">
        <w:rPr>
          <w:rFonts w:ascii="Times New Roman" w:eastAsia="Times New Roman" w:hAnsi="Times New Roman" w:cs="Times New Roman"/>
        </w:rPr>
        <w:t xml:space="preserve">     просит рассмотреть заявку на участие в предварительном отборе подрядных организаций по предмету отбора </w:t>
      </w:r>
      <w:r w:rsidRPr="00242785">
        <w:rPr>
          <w:rFonts w:ascii="Times New Roman" w:eastAsia="Times New Roman" w:hAnsi="Times New Roman" w:cs="Times New Roman"/>
          <w:i/>
          <w:sz w:val="16"/>
          <w:szCs w:val="16"/>
          <w:u w:val="single"/>
        </w:rPr>
        <w:t xml:space="preserve">                                 (указывается предмет предварительного отбора) .</w:t>
      </w:r>
      <w:r w:rsidRPr="00242785">
        <w:rPr>
          <w:rFonts w:ascii="Times New Roman" w:eastAsia="Times New Roman" w:hAnsi="Times New Roman" w:cs="Times New Roman"/>
          <w:sz w:val="16"/>
          <w:szCs w:val="16"/>
        </w:rPr>
        <w:t xml:space="preserve">                                       </w:t>
      </w:r>
    </w:p>
    <w:p w:rsidR="006A5AFA" w:rsidRPr="00242785" w:rsidRDefault="006A5AFA" w:rsidP="006A5AFA">
      <w:pPr>
        <w:spacing w:after="200"/>
        <w:ind w:firstLine="709"/>
        <w:jc w:val="both"/>
        <w:rPr>
          <w:rFonts w:ascii="Times New Roman" w:eastAsia="Times New Roman" w:hAnsi="Times New Roman" w:cs="Times New Roman"/>
        </w:rPr>
      </w:pPr>
      <w:r w:rsidRPr="00242785">
        <w:rPr>
          <w:rFonts w:ascii="Times New Roman" w:eastAsia="Times New Roman" w:hAnsi="Times New Roman" w:cs="Times New Roman"/>
        </w:rPr>
        <w:t>Документация о проведении предварительного отбора изучена в полном объеме и признана полной и достаточной для подготовки настоящей Заявки.</w:t>
      </w:r>
    </w:p>
    <w:p w:rsidR="006A5AFA" w:rsidRPr="00242785" w:rsidRDefault="006A5AFA" w:rsidP="006A5AFA">
      <w:pPr>
        <w:spacing w:after="200"/>
        <w:ind w:firstLine="709"/>
        <w:jc w:val="both"/>
        <w:rPr>
          <w:rFonts w:ascii="Times New Roman" w:eastAsia="Times New Roman" w:hAnsi="Times New Roman" w:cs="Times New Roman"/>
        </w:rPr>
      </w:pPr>
      <w:r w:rsidRPr="00242785">
        <w:rPr>
          <w:rFonts w:ascii="Times New Roman" w:eastAsia="Times New Roman" w:hAnsi="Times New Roman" w:cs="Times New Roman"/>
        </w:rPr>
        <w:t>Настоящим гарантируем достоверность представленной информации и подтверждаем право</w:t>
      </w:r>
      <w:r w:rsidRPr="00242785">
        <w:rPr>
          <w:rFonts w:ascii="Times New Roman" w:eastAsia="Times New Roman" w:hAnsi="Times New Roman" w:cs="Times New Roman"/>
          <w:i/>
          <w:sz w:val="20"/>
          <w:szCs w:val="20"/>
          <w:u w:val="single"/>
        </w:rPr>
        <w:t xml:space="preserve">  (указывается наименование органа по ведению реестра квалифицированных подрядных организаций)      </w:t>
      </w:r>
      <w:r w:rsidRPr="00242785">
        <w:rPr>
          <w:rFonts w:ascii="Times New Roman" w:eastAsia="Times New Roman" w:hAnsi="Times New Roman" w:cs="Times New Roman"/>
        </w:rPr>
        <w:t>получать в открытых информационных источниках, в уполномоченных органах власти информацию, уточняющую представленные нами в заявке сведения.</w:t>
      </w:r>
    </w:p>
    <w:p w:rsidR="006A5AFA" w:rsidRPr="00242785" w:rsidRDefault="006A5AFA" w:rsidP="006A5AFA">
      <w:pPr>
        <w:spacing w:after="200"/>
        <w:ind w:left="709"/>
        <w:rPr>
          <w:rFonts w:ascii="Times New Roman" w:eastAsia="Times New Roman" w:hAnsi="Times New Roman" w:cs="Times New Roman"/>
        </w:rPr>
      </w:pPr>
      <w:r w:rsidRPr="00242785">
        <w:rPr>
          <w:rFonts w:ascii="Times New Roman" w:eastAsia="Times New Roman" w:hAnsi="Times New Roman" w:cs="Times New Roman"/>
        </w:rPr>
        <w:t>Сообщаем о себе следующее:</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Полное наименование организации и сведения об организационно-правовой форме (или Фамилия Имя Отчество (при наличии отчества) для индивидуального предпринимателя): __________________________________________________________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Адрес юридического лица (или адрес места жительства – для индивидуального предпринимателя): _______________________________________________________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Адрес для почтовых отправлений: 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ИНН организации: ________________________________________________________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Телефон:_________________________________________________________________</w:t>
      </w:r>
    </w:p>
    <w:p w:rsidR="006A5AFA" w:rsidRPr="00242785" w:rsidRDefault="006A5AFA" w:rsidP="006A5AFA">
      <w:pPr>
        <w:numPr>
          <w:ilvl w:val="0"/>
          <w:numId w:val="3"/>
        </w:numPr>
        <w:tabs>
          <w:tab w:val="left" w:pos="284"/>
        </w:tabs>
        <w:spacing w:before="120" w:after="200" w:line="276" w:lineRule="auto"/>
        <w:rPr>
          <w:rFonts w:ascii="Times New Roman" w:eastAsia="Times New Roman" w:hAnsi="Times New Roman" w:cs="Times New Roman"/>
        </w:rPr>
      </w:pPr>
      <w:r w:rsidRPr="00242785">
        <w:rPr>
          <w:rFonts w:ascii="Times New Roman" w:eastAsia="Times New Roman" w:hAnsi="Times New Roman" w:cs="Times New Roman"/>
        </w:rPr>
        <w:t>Адрес электронной почты: _________________________________________________</w:t>
      </w:r>
    </w:p>
    <w:p w:rsidR="006A5AFA" w:rsidRPr="00242785"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242785">
        <w:rPr>
          <w:rFonts w:ascii="Times New Roman" w:eastAsia="Times New Roman" w:hAnsi="Times New Roman" w:cs="Times New Roman"/>
        </w:rPr>
        <w:t>Учредители - полное наименование юридического лица и его организационно правовая форма (или ФИО для учредителя – физического лица)/ ИНН:</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а) __________________________________/ИНН____________________________________,</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б) __________________________________/ИНН ___________________________________,</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в) __________________________________/ИНН____________________________________,</w:t>
      </w:r>
    </w:p>
    <w:p w:rsidR="006A5AFA" w:rsidRPr="00242785" w:rsidRDefault="006A5AFA" w:rsidP="006A5AFA">
      <w:pPr>
        <w:keepNext/>
        <w:widowControl w:val="0"/>
        <w:numPr>
          <w:ilvl w:val="0"/>
          <w:numId w:val="3"/>
        </w:numPr>
        <w:tabs>
          <w:tab w:val="left" w:pos="284"/>
        </w:tabs>
        <w:spacing w:before="120" w:after="200" w:line="276" w:lineRule="auto"/>
        <w:ind w:left="357" w:hanging="357"/>
        <w:jc w:val="both"/>
        <w:rPr>
          <w:rFonts w:ascii="Times New Roman" w:eastAsia="Times New Roman" w:hAnsi="Times New Roman" w:cs="Times New Roman"/>
        </w:rPr>
      </w:pPr>
      <w:r w:rsidRPr="00242785">
        <w:rPr>
          <w:rFonts w:ascii="Times New Roman" w:eastAsia="Times New Roman" w:hAnsi="Times New Roman" w:cs="Times New Roman"/>
        </w:rPr>
        <w:lastRenderedPageBreak/>
        <w:t>ФИО членов коллегиального исполнительного органа/ ИНН:</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а) __________________________________/ИНН____________________________________,</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б) __________________________________/ИНН ___________________________________,</w:t>
      </w:r>
    </w:p>
    <w:p w:rsidR="006A5AFA" w:rsidRPr="00242785" w:rsidRDefault="006A5AFA" w:rsidP="006A5AFA">
      <w:pPr>
        <w:spacing w:after="120"/>
        <w:rPr>
          <w:rFonts w:ascii="Times New Roman" w:eastAsia="Times New Roman" w:hAnsi="Times New Roman" w:cs="Times New Roman"/>
        </w:rPr>
      </w:pPr>
      <w:r w:rsidRPr="00242785">
        <w:rPr>
          <w:rFonts w:ascii="Times New Roman" w:eastAsia="Times New Roman" w:hAnsi="Times New Roman" w:cs="Times New Roman"/>
        </w:rPr>
        <w:t>в) __________________________________/ИНН____________________________________,</w:t>
      </w:r>
    </w:p>
    <w:p w:rsidR="006A5AFA" w:rsidRPr="00242785"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242785">
        <w:rPr>
          <w:rFonts w:ascii="Times New Roman" w:eastAsia="Times New Roman" w:hAnsi="Times New Roman" w:cs="Times New Roman"/>
        </w:rPr>
        <w:t>ФИО единоличного исполнительного органа/ ИНН:</w:t>
      </w:r>
    </w:p>
    <w:p w:rsidR="006A5AFA" w:rsidRPr="00242785" w:rsidRDefault="006A5AFA" w:rsidP="006A5AFA">
      <w:pPr>
        <w:spacing w:after="200"/>
        <w:rPr>
          <w:rFonts w:ascii="Times New Roman" w:eastAsia="Times New Roman" w:hAnsi="Times New Roman" w:cs="Times New Roman"/>
        </w:rPr>
      </w:pPr>
      <w:r w:rsidRPr="00242785">
        <w:rPr>
          <w:rFonts w:ascii="Times New Roman" w:eastAsia="Times New Roman" w:hAnsi="Times New Roman" w:cs="Times New Roman"/>
        </w:rPr>
        <w:t>____________________________________/ИНН____________________________________,</w:t>
      </w:r>
    </w:p>
    <w:p w:rsidR="006A5AFA" w:rsidRPr="00242785" w:rsidRDefault="006A5AFA" w:rsidP="006A5AFA">
      <w:pPr>
        <w:numPr>
          <w:ilvl w:val="0"/>
          <w:numId w:val="3"/>
        </w:numPr>
        <w:tabs>
          <w:tab w:val="left" w:pos="284"/>
        </w:tabs>
        <w:spacing w:before="120" w:after="200" w:line="276" w:lineRule="auto"/>
        <w:jc w:val="both"/>
        <w:rPr>
          <w:rFonts w:ascii="Times New Roman" w:eastAsia="Times New Roman" w:hAnsi="Times New Roman" w:cs="Times New Roman"/>
        </w:rPr>
      </w:pPr>
      <w:r w:rsidRPr="00242785">
        <w:rPr>
          <w:rFonts w:ascii="Times New Roman" w:eastAsia="Times New Roman" w:hAnsi="Times New Roman" w:cs="Times New Roman"/>
        </w:rPr>
        <w:t>ФИО лиц, уполномоченных действовать от имени участника предварительного отбора:</w:t>
      </w:r>
    </w:p>
    <w:p w:rsidR="006A5AFA" w:rsidRPr="00242785" w:rsidRDefault="006A5AFA" w:rsidP="006A5AFA">
      <w:pPr>
        <w:tabs>
          <w:tab w:val="left" w:pos="284"/>
        </w:tabs>
        <w:spacing w:after="120"/>
        <w:rPr>
          <w:rFonts w:ascii="Times New Roman" w:eastAsia="Times New Roman" w:hAnsi="Times New Roman" w:cs="Times New Roman"/>
        </w:rPr>
      </w:pPr>
      <w:r w:rsidRPr="00242785">
        <w:rPr>
          <w:rFonts w:ascii="Times New Roman" w:eastAsia="Times New Roman" w:hAnsi="Times New Roman" w:cs="Times New Roman"/>
        </w:rPr>
        <w:t>а) ____________________________________________;</w:t>
      </w:r>
    </w:p>
    <w:p w:rsidR="006A5AFA" w:rsidRPr="00242785" w:rsidRDefault="006A5AFA" w:rsidP="006A5AFA">
      <w:pPr>
        <w:tabs>
          <w:tab w:val="left" w:pos="284"/>
        </w:tabs>
        <w:spacing w:after="120"/>
        <w:rPr>
          <w:rFonts w:ascii="Times New Roman" w:eastAsia="Times New Roman" w:hAnsi="Times New Roman" w:cs="Times New Roman"/>
        </w:rPr>
      </w:pPr>
      <w:r w:rsidRPr="00242785">
        <w:rPr>
          <w:rFonts w:ascii="Times New Roman" w:eastAsia="Times New Roman" w:hAnsi="Times New Roman" w:cs="Times New Roman"/>
        </w:rPr>
        <w:t>б) ____________________________________________;</w:t>
      </w:r>
    </w:p>
    <w:p w:rsidR="006A5AFA" w:rsidRPr="00242785" w:rsidRDefault="006A5AFA" w:rsidP="006A5AFA">
      <w:pPr>
        <w:tabs>
          <w:tab w:val="left" w:pos="284"/>
        </w:tabs>
        <w:spacing w:after="120"/>
        <w:rPr>
          <w:rFonts w:ascii="Times New Roman" w:eastAsia="Times New Roman" w:hAnsi="Times New Roman" w:cs="Times New Roman"/>
        </w:rPr>
      </w:pPr>
      <w:r w:rsidRPr="00242785">
        <w:rPr>
          <w:rFonts w:ascii="Times New Roman" w:eastAsia="Times New Roman" w:hAnsi="Times New Roman" w:cs="Times New Roman"/>
        </w:rPr>
        <w:t>в) ____________________________________________;</w:t>
      </w:r>
    </w:p>
    <w:p w:rsidR="006A5AFA" w:rsidRPr="00242785" w:rsidRDefault="006A5AFA" w:rsidP="006A5AFA">
      <w:pPr>
        <w:tabs>
          <w:tab w:val="left" w:pos="284"/>
        </w:tabs>
        <w:spacing w:after="120"/>
        <w:rPr>
          <w:rFonts w:ascii="Times New Roman" w:eastAsia="Times New Roman" w:hAnsi="Times New Roman" w:cs="Times New Roman"/>
        </w:rPr>
      </w:pPr>
      <w:r w:rsidRPr="00242785">
        <w:rPr>
          <w:rFonts w:ascii="Times New Roman" w:eastAsia="Times New Roman" w:hAnsi="Times New Roman" w:cs="Times New Roman"/>
        </w:rPr>
        <w:t>г) ____________________________________________;</w:t>
      </w:r>
    </w:p>
    <w:p w:rsidR="005F2FF1" w:rsidRPr="00242785" w:rsidRDefault="006A5AFA" w:rsidP="00DC4CA1">
      <w:pPr>
        <w:numPr>
          <w:ilvl w:val="0"/>
          <w:numId w:val="3"/>
        </w:numPr>
        <w:tabs>
          <w:tab w:val="left" w:pos="284"/>
        </w:tabs>
        <w:spacing w:before="120" w:after="0" w:line="276" w:lineRule="auto"/>
        <w:jc w:val="both"/>
        <w:rPr>
          <w:rFonts w:ascii="Times New Roman" w:eastAsia="Times New Roman" w:hAnsi="Times New Roman" w:cs="Times New Roman"/>
        </w:rPr>
      </w:pPr>
      <w:r w:rsidRPr="00242785">
        <w:rPr>
          <w:rFonts w:ascii="Times New Roman" w:eastAsia="Times New Roman" w:hAnsi="Times New Roman" w:cs="Times New Roman"/>
        </w:rPr>
        <w:t xml:space="preserve">Настоящим </w:t>
      </w:r>
      <w:r w:rsidRPr="00242785">
        <w:rPr>
          <w:rFonts w:ascii="Times New Roman" w:eastAsia="Times New Roman" w:hAnsi="Times New Roman" w:cs="Times New Roman"/>
          <w:i/>
          <w:sz w:val="20"/>
          <w:szCs w:val="20"/>
          <w:u w:val="single"/>
        </w:rPr>
        <w:t xml:space="preserve">           (указывается полное наименование и организационно-правовая форма юридического лица или Фамилия Имя Отчество (при наличии отчества) для индивидуального предпринимателя)        </w:t>
      </w:r>
      <w:r w:rsidRPr="00242785">
        <w:rPr>
          <w:rFonts w:ascii="Times New Roman" w:eastAsia="Times New Roman" w:hAnsi="Times New Roman" w:cs="Times New Roman"/>
        </w:rPr>
        <w:t>подтверждает соответствие требованиям, установленным в Документации о проведении п</w:t>
      </w:r>
      <w:r w:rsidR="009466B2" w:rsidRPr="00242785">
        <w:rPr>
          <w:rFonts w:ascii="Times New Roman" w:eastAsia="Times New Roman" w:hAnsi="Times New Roman" w:cs="Times New Roman"/>
        </w:rPr>
        <w:t>редварительного отбора, а именно:</w:t>
      </w:r>
    </w:p>
    <w:p w:rsidR="009466B2" w:rsidRPr="00242785" w:rsidRDefault="009466B2" w:rsidP="005F2FF1">
      <w:pPr>
        <w:tabs>
          <w:tab w:val="left" w:pos="284"/>
        </w:tabs>
        <w:spacing w:before="120" w:after="0" w:line="276" w:lineRule="auto"/>
        <w:ind w:firstLine="426"/>
        <w:jc w:val="both"/>
        <w:rPr>
          <w:rFonts w:ascii="Times New Roman" w:eastAsia="Times New Roman" w:hAnsi="Times New Roman" w:cs="Times New Roman"/>
        </w:rPr>
      </w:pPr>
      <w:r w:rsidRPr="00242785">
        <w:rPr>
          <w:rFonts w:ascii="Times New Roman" w:eastAsia="Times New Roman" w:hAnsi="Times New Roman" w:cs="Times New Roman"/>
        </w:rPr>
        <w:t>- отсутствие у участника предварительного отбора задолженности по уплате налогов, сборов и иных обязательных платежей;</w:t>
      </w:r>
    </w:p>
    <w:p w:rsidR="009466B2" w:rsidRPr="00242785" w:rsidRDefault="009466B2" w:rsidP="005F2FF1">
      <w:pPr>
        <w:tabs>
          <w:tab w:val="left" w:pos="284"/>
        </w:tabs>
        <w:spacing w:after="0" w:line="276" w:lineRule="auto"/>
        <w:ind w:firstLine="426"/>
        <w:jc w:val="both"/>
        <w:rPr>
          <w:rFonts w:ascii="Times New Roman" w:hAnsi="Times New Roman" w:cs="Times New Roman"/>
        </w:rPr>
      </w:pPr>
      <w:r w:rsidRPr="00242785">
        <w:rPr>
          <w:rFonts w:ascii="Times New Roman" w:eastAsia="Times New Roman" w:hAnsi="Times New Roman" w:cs="Times New Roman"/>
        </w:rPr>
        <w:t xml:space="preserve">- отсутствие у участника предварительного отбора за 3 (три) года, </w:t>
      </w:r>
      <w:r w:rsidRPr="00242785">
        <w:rPr>
          <w:rFonts w:ascii="Times New Roman" w:hAnsi="Times New Roman" w:cs="Times New Roman"/>
        </w:rPr>
        <w:t>предшествующие дате окончания срока подачи заявок на участие в предварительном отборе, контракта или договора, в том числе заключенного в соответствии с Положением, по строительству, реконструкции и (или) капитальному ремонту объектов капитального строительства, относящихся к той же группе работ, что и предмет предварительного отбора, расторгнуто по решению суда или расторгнуто по требованию одной из сторон такого контракта или договора в случае существенных нарушений участником предварительного отбора условий такого контракта или договора;</w:t>
      </w:r>
    </w:p>
    <w:p w:rsidR="009466B2" w:rsidRPr="00242785" w:rsidRDefault="009466B2"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отсутствие процедуры ликвидации в отношении участника предварительного отбора или отсутствие решения арбитражного суда о признании участника предварительного отбора банкротом и об открытии конкурсного производства;</w:t>
      </w:r>
    </w:p>
    <w:p w:rsidR="009466B2" w:rsidRPr="00242785" w:rsidRDefault="009466B2"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неприостановление деятельности участника предварительного отбора в порядке, предусмотренном Кодексом Российской Федерации об а</w:t>
      </w:r>
      <w:r w:rsidR="005F2FF1" w:rsidRPr="00242785">
        <w:rPr>
          <w:rFonts w:ascii="Times New Roman" w:hAnsi="Times New Roman" w:cs="Times New Roman"/>
        </w:rPr>
        <w:t>дминистративных правонарушениях, на дату предварительного отбора;</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отсутствие конфликта интересов;</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неприменение в отношение участника предварительного отбора – физического лица либо руководителя, членов коллегиального исполнительного органа или главного бухгалтера юридического лица – участника предварительного отбора уголовного наказания в виде лишения права занимать определенные должности или заниматься определенной деятельностью или административного наказания в виде дисквалификации;</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отсутствие сведений об участнике предварительного отбора в реестре недобросовестных поставщиков (подрядчиков, исполнителей), ведение которого осуществляется уполномоченным федеральным органом исполнительной власти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t>- отсутствие сведений об участнике предварительного отбора в реестре недобросовестных подрядных организаций, ведение которого осуществляется федеральным органом исполнительной власти в порядке, установленном разделом VII Положения;</w:t>
      </w:r>
    </w:p>
    <w:p w:rsidR="005F2FF1" w:rsidRPr="00242785" w:rsidRDefault="005F2FF1" w:rsidP="005F2FF1">
      <w:pPr>
        <w:tabs>
          <w:tab w:val="left" w:pos="284"/>
        </w:tabs>
        <w:spacing w:after="0" w:line="276" w:lineRule="auto"/>
        <w:ind w:firstLine="426"/>
        <w:jc w:val="both"/>
        <w:rPr>
          <w:rFonts w:ascii="Times New Roman" w:hAnsi="Times New Roman" w:cs="Times New Roman"/>
        </w:rPr>
      </w:pPr>
      <w:r w:rsidRPr="00242785">
        <w:rPr>
          <w:rFonts w:ascii="Times New Roman" w:hAnsi="Times New Roman" w:cs="Times New Roman"/>
        </w:rPr>
        <w:lastRenderedPageBreak/>
        <w:t>- невозможность для участника предварительного отбора являться юридическим лицом, местом регистрации которого является государство или территория, включенные в утверждаемый в соответствии с подпунктом 1 пункта 1 статьи 284 Налогового кодекса Российской Федерации перечень государств и территорий, предоставляющих льготный режим налогообложения и (или) не предусматривающих раскрытия информации при проведении финансовых операций в отношении юридических лиц.</w:t>
      </w:r>
    </w:p>
    <w:p w:rsidR="006764D7" w:rsidRPr="00242785" w:rsidRDefault="006764D7"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484E62" w:rsidRPr="00242785" w:rsidRDefault="00484E62" w:rsidP="005F2FF1">
      <w:pPr>
        <w:pStyle w:val="a7"/>
        <w:spacing w:after="0"/>
        <w:ind w:left="0" w:firstLine="426"/>
        <w:jc w:val="both"/>
        <w:rPr>
          <w:rFonts w:ascii="Times New Roman" w:hAnsi="Times New Roman" w:cs="Times New Roman"/>
          <w:sz w:val="24"/>
          <w:szCs w:val="24"/>
        </w:rPr>
      </w:pPr>
    </w:p>
    <w:p w:rsidR="00D055AA" w:rsidRPr="00242785" w:rsidRDefault="00D055AA" w:rsidP="00D055AA">
      <w:pPr>
        <w:tabs>
          <w:tab w:val="left" w:pos="480"/>
          <w:tab w:val="center" w:pos="4677"/>
        </w:tabs>
        <w:contextualSpacing/>
        <w:rPr>
          <w:rFonts w:ascii="Times New Roman" w:eastAsia="Calibri" w:hAnsi="Times New Roman" w:cs="Times New Roman"/>
          <w:b/>
          <w:sz w:val="28"/>
          <w:szCs w:val="28"/>
        </w:rPr>
      </w:pPr>
      <w:r w:rsidRPr="00242785">
        <w:rPr>
          <w:rFonts w:ascii="Times New Roman" w:hAnsi="Times New Roman" w:cs="Times New Roman"/>
          <w:b/>
          <w:spacing w:val="-1"/>
          <w:sz w:val="28"/>
          <w:szCs w:val="28"/>
        </w:rPr>
        <w:lastRenderedPageBreak/>
        <w:tab/>
      </w:r>
      <w:r w:rsidRPr="00242785">
        <w:rPr>
          <w:rFonts w:ascii="Times New Roman" w:hAnsi="Times New Roman" w:cs="Times New Roman"/>
          <w:b/>
          <w:spacing w:val="-1"/>
          <w:sz w:val="28"/>
          <w:szCs w:val="28"/>
        </w:rPr>
        <w:tab/>
        <w:t>Рекомендуемая форма</w:t>
      </w:r>
      <w:r w:rsidRPr="00242785">
        <w:rPr>
          <w:rFonts w:ascii="Times New Roman" w:eastAsia="Calibri" w:hAnsi="Times New Roman" w:cs="Times New Roman"/>
          <w:b/>
          <w:sz w:val="28"/>
          <w:szCs w:val="28"/>
        </w:rPr>
        <w:t xml:space="preserve"> штатно-списочного состава сотрудников </w:t>
      </w:r>
    </w:p>
    <w:p w:rsidR="00D055AA" w:rsidRPr="00242785" w:rsidRDefault="00D055AA" w:rsidP="00D055AA">
      <w:pPr>
        <w:contextualSpacing/>
        <w:jc w:val="center"/>
        <w:rPr>
          <w:rFonts w:ascii="Times New Roman" w:hAnsi="Times New Roman" w:cs="Times New Roman"/>
          <w:bCs/>
          <w:sz w:val="28"/>
          <w:szCs w:val="28"/>
        </w:rPr>
      </w:pPr>
    </w:p>
    <w:p w:rsidR="00D055AA" w:rsidRPr="00242785" w:rsidRDefault="00D055AA" w:rsidP="00D055AA">
      <w:pPr>
        <w:contextualSpacing/>
        <w:jc w:val="both"/>
        <w:rPr>
          <w:rFonts w:ascii="Times New Roman" w:hAnsi="Times New Roman" w:cs="Times New Roman"/>
          <w:bCs/>
          <w:sz w:val="24"/>
          <w:szCs w:val="24"/>
          <w:u w:val="single"/>
        </w:rPr>
      </w:pPr>
      <w:r w:rsidRPr="00242785">
        <w:rPr>
          <w:rFonts w:ascii="Times New Roman" w:hAnsi="Times New Roman" w:cs="Times New Roman"/>
          <w:bCs/>
          <w:sz w:val="24"/>
          <w:szCs w:val="24"/>
        </w:rPr>
        <w:t xml:space="preserve">Участник предварительного отбора подрядных организаций: </w:t>
      </w:r>
      <w:r w:rsidRPr="00242785">
        <w:rPr>
          <w:rFonts w:ascii="Times New Roman" w:hAnsi="Times New Roman" w:cs="Times New Roman"/>
          <w:bCs/>
          <w:i/>
          <w:sz w:val="24"/>
          <w:szCs w:val="24"/>
          <w:u w:val="single"/>
        </w:rPr>
        <w:t>(указывается полное наименование и организационно правовая форма для юридического лица или Фамилия Имя Отчество для индивидуального предпринимателя)</w:t>
      </w:r>
      <w:r w:rsidRPr="00242785">
        <w:rPr>
          <w:rFonts w:ascii="Times New Roman" w:hAnsi="Times New Roman" w:cs="Times New Roman"/>
          <w:bCs/>
          <w:sz w:val="24"/>
          <w:szCs w:val="24"/>
          <w:u w:val="single"/>
        </w:rPr>
        <w:t>.</w:t>
      </w:r>
    </w:p>
    <w:p w:rsidR="00D055AA" w:rsidRPr="00242785" w:rsidRDefault="00D055AA" w:rsidP="00D055AA">
      <w:pPr>
        <w:contextualSpacing/>
        <w:jc w:val="both"/>
        <w:rPr>
          <w:rFonts w:ascii="Times New Roman" w:hAnsi="Times New Roman" w:cs="Times New Roman"/>
          <w:bCs/>
          <w:sz w:val="24"/>
          <w:szCs w:val="24"/>
        </w:rPr>
      </w:pPr>
    </w:p>
    <w:tbl>
      <w:tblPr>
        <w:tblW w:w="9782" w:type="dxa"/>
        <w:tblInd w:w="-434" w:type="dxa"/>
        <w:tblLayout w:type="fixed"/>
        <w:tblCellMar>
          <w:left w:w="40" w:type="dxa"/>
          <w:right w:w="40" w:type="dxa"/>
        </w:tblCellMar>
        <w:tblLook w:val="0000" w:firstRow="0" w:lastRow="0" w:firstColumn="0" w:lastColumn="0" w:noHBand="0" w:noVBand="0"/>
      </w:tblPr>
      <w:tblGrid>
        <w:gridCol w:w="680"/>
        <w:gridCol w:w="2865"/>
        <w:gridCol w:w="2126"/>
        <w:gridCol w:w="1559"/>
        <w:gridCol w:w="2552"/>
      </w:tblGrid>
      <w:tr w:rsidR="00D055AA" w:rsidRPr="00242785" w:rsidTr="00DC4CA1">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ind w:firstLine="43"/>
              <w:contextualSpacing/>
              <w:jc w:val="center"/>
              <w:rPr>
                <w:rFonts w:ascii="Times New Roman" w:hAnsi="Times New Roman" w:cs="Times New Roman"/>
                <w:sz w:val="24"/>
                <w:szCs w:val="24"/>
              </w:rPr>
            </w:pPr>
            <w:r w:rsidRPr="00242785">
              <w:rPr>
                <w:rFonts w:ascii="Times New Roman" w:hAnsi="Times New Roman" w:cs="Times New Roman"/>
                <w:sz w:val="24"/>
                <w:szCs w:val="24"/>
              </w:rPr>
              <w:t>№ п/п</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Фамилия, имя, отчест</w:t>
            </w:r>
            <w:r w:rsidRPr="00242785">
              <w:rPr>
                <w:rFonts w:ascii="Times New Roman" w:hAnsi="Times New Roman" w:cs="Times New Roman"/>
                <w:sz w:val="24"/>
                <w:szCs w:val="24"/>
              </w:rPr>
              <w:softHyphen/>
              <w:t>во работника</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Образование</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Должность</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Стаж работы в дан</w:t>
            </w:r>
            <w:r w:rsidRPr="00242785">
              <w:rPr>
                <w:rFonts w:ascii="Times New Roman" w:hAnsi="Times New Roman" w:cs="Times New Roman"/>
                <w:sz w:val="24"/>
                <w:szCs w:val="24"/>
              </w:rPr>
              <w:softHyphen/>
              <w:t>ной или аналогичной должности, лет</w:t>
            </w:r>
          </w:p>
        </w:tc>
      </w:tr>
      <w:tr w:rsidR="00D055AA" w:rsidRPr="00242785" w:rsidTr="00DC4CA1">
        <w:tc>
          <w:tcPr>
            <w:tcW w:w="680"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1</w:t>
            </w:r>
          </w:p>
        </w:tc>
        <w:tc>
          <w:tcPr>
            <w:tcW w:w="2865"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2</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3</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4</w:t>
            </w:r>
          </w:p>
        </w:tc>
        <w:tc>
          <w:tcPr>
            <w:tcW w:w="2552" w:type="dxa"/>
            <w:tcBorders>
              <w:top w:val="single" w:sz="6" w:space="0" w:color="auto"/>
              <w:left w:val="single" w:sz="6" w:space="0" w:color="auto"/>
              <w:bottom w:val="single" w:sz="6" w:space="0" w:color="auto"/>
              <w:right w:val="single" w:sz="6" w:space="0" w:color="auto"/>
            </w:tcBorders>
            <w:shd w:val="clear" w:color="auto" w:fill="D9D9D9"/>
            <w:vAlign w:val="center"/>
          </w:tcPr>
          <w:p w:rsidR="00D055AA" w:rsidRPr="00242785" w:rsidRDefault="00D055AA" w:rsidP="00DC4CA1">
            <w:pPr>
              <w:contextualSpacing/>
              <w:jc w:val="center"/>
              <w:rPr>
                <w:rFonts w:ascii="Times New Roman" w:hAnsi="Times New Roman" w:cs="Times New Roman"/>
                <w:sz w:val="24"/>
                <w:szCs w:val="24"/>
              </w:rPr>
            </w:pPr>
            <w:r w:rsidRPr="00242785">
              <w:rPr>
                <w:rFonts w:ascii="Times New Roman" w:hAnsi="Times New Roman" w:cs="Times New Roman"/>
                <w:sz w:val="24"/>
                <w:szCs w:val="24"/>
              </w:rPr>
              <w:t>5</w:t>
            </w:r>
          </w:p>
        </w:tc>
      </w:tr>
      <w:tr w:rsidR="00D055AA" w:rsidRPr="00242785" w:rsidTr="00DC4CA1">
        <w:tc>
          <w:tcPr>
            <w:tcW w:w="680"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jc w:val="center"/>
              <w:rPr>
                <w:rFonts w:ascii="Times New Roman" w:hAnsi="Times New Roman" w:cs="Times New Roman"/>
                <w:sz w:val="24"/>
                <w:szCs w:val="24"/>
              </w:rPr>
            </w:pP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rPr>
                <w:rFonts w:ascii="Times New Roman" w:hAnsi="Times New Roman" w:cs="Times New Roman"/>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D055AA" w:rsidRPr="00242785" w:rsidRDefault="00D055AA" w:rsidP="00DC4CA1">
            <w:pPr>
              <w:shd w:val="clear" w:color="auto" w:fill="FFFFFF"/>
              <w:contextualSpacing/>
              <w:rPr>
                <w:rFonts w:ascii="Times New Roman" w:hAnsi="Times New Roman" w:cs="Times New Roman"/>
                <w:sz w:val="24"/>
                <w:szCs w:val="24"/>
              </w:rPr>
            </w:pPr>
          </w:p>
        </w:tc>
      </w:tr>
    </w:tbl>
    <w:p w:rsidR="00D055AA" w:rsidRPr="00242785" w:rsidRDefault="00D055AA" w:rsidP="00D055AA">
      <w:pPr>
        <w:shd w:val="clear" w:color="auto" w:fill="FFFFFF"/>
        <w:contextualSpacing/>
        <w:rPr>
          <w:rFonts w:ascii="Times New Roman" w:hAnsi="Times New Roman" w:cs="Times New Roman"/>
          <w:sz w:val="24"/>
          <w:szCs w:val="24"/>
        </w:rPr>
      </w:pP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Примечание:</w:t>
      </w:r>
    </w:p>
    <w:p w:rsidR="00D055AA" w:rsidRPr="00242785" w:rsidRDefault="00D055AA" w:rsidP="00D055AA">
      <w:pPr>
        <w:tabs>
          <w:tab w:val="left" w:pos="993"/>
        </w:tabs>
        <w:ind w:firstLine="709"/>
        <w:contextualSpacing/>
        <w:jc w:val="both"/>
        <w:rPr>
          <w:rFonts w:ascii="Times New Roman" w:eastAsia="Calibri" w:hAnsi="Times New Roman" w:cs="Times New Roman"/>
          <w:i/>
          <w:sz w:val="24"/>
          <w:szCs w:val="24"/>
        </w:rPr>
      </w:pPr>
      <w:r w:rsidRPr="00242785">
        <w:rPr>
          <w:rFonts w:ascii="Times New Roman" w:hAnsi="Times New Roman" w:cs="Times New Roman"/>
          <w:i/>
          <w:sz w:val="24"/>
          <w:szCs w:val="24"/>
        </w:rPr>
        <w:t>Данные формируются в разрезе каждого сотрудника, удовлетворяющего требованиям к минимальному количеству квалифицированного персонала, установленным органом по ведению реестра квалифицированных подрядных организаций</w:t>
      </w:r>
      <w:r w:rsidRPr="00242785">
        <w:rPr>
          <w:rFonts w:ascii="Times New Roman" w:eastAsia="Calibri" w:hAnsi="Times New Roman" w:cs="Times New Roman"/>
          <w:sz w:val="24"/>
          <w:szCs w:val="24"/>
        </w:rPr>
        <w:t xml:space="preserve"> </w:t>
      </w:r>
      <w:r w:rsidRPr="00242785">
        <w:rPr>
          <w:rFonts w:ascii="Times New Roman" w:eastAsia="Calibri" w:hAnsi="Times New Roman" w:cs="Times New Roman"/>
          <w:i/>
          <w:sz w:val="24"/>
          <w:szCs w:val="24"/>
        </w:rPr>
        <w:t xml:space="preserve">в части </w:t>
      </w:r>
      <w:r w:rsidRPr="00242785">
        <w:rPr>
          <w:rFonts w:ascii="Times New Roman" w:eastAsia="Calibri" w:hAnsi="Times New Roman" w:cs="Times New Roman"/>
          <w:i/>
          <w:sz w:val="24"/>
          <w:szCs w:val="24"/>
          <w:lang w:val="en-US"/>
        </w:rPr>
        <w:t>IV</w:t>
      </w:r>
      <w:r w:rsidRPr="00242785">
        <w:rPr>
          <w:rFonts w:ascii="Times New Roman" w:eastAsia="Calibri" w:hAnsi="Times New Roman" w:cs="Times New Roman"/>
          <w:i/>
          <w:sz w:val="24"/>
          <w:szCs w:val="24"/>
        </w:rPr>
        <w:t xml:space="preserve">. Требования к минимальному количеству квалифицированного персонала, входящего в штат участника предварительного отбора Документации </w:t>
      </w:r>
      <w:bookmarkStart w:id="2" w:name="_Hlk498521167"/>
      <w:r w:rsidRPr="00242785">
        <w:rPr>
          <w:rFonts w:ascii="Times New Roman" w:eastAsia="Calibri" w:hAnsi="Times New Roman" w:cs="Times New Roman"/>
          <w:i/>
          <w:sz w:val="24"/>
          <w:szCs w:val="24"/>
        </w:rPr>
        <w:t>о предварительном отборе;</w:t>
      </w:r>
    </w:p>
    <w:bookmarkEnd w:id="2"/>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Табличная форма включает в себя следующие данные:</w:t>
      </w: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 п/п» указывается номер строки по порядку;</w:t>
      </w: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«Фамилия, имя, отчество работника» указываются фамилия имя и отчество (при наличии отчества) сотрудника;</w:t>
      </w: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«Образование» указываются сведения об образовании и полученной специальности сотрудника, соответствующие данным предоставляемого диплома или другого документа об образовании;</w:t>
      </w:r>
    </w:p>
    <w:p w:rsidR="00D055AA" w:rsidRPr="00242785"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«Должность» указываются сведения о должности сотрудника, занимаемой в данной организации, соответствующие сведениям трудового договора;</w:t>
      </w:r>
    </w:p>
    <w:p w:rsidR="00D055AA" w:rsidRPr="007D3414" w:rsidRDefault="00D055AA" w:rsidP="00D055AA">
      <w:pPr>
        <w:contextualSpacing/>
        <w:jc w:val="both"/>
        <w:rPr>
          <w:rFonts w:ascii="Times New Roman" w:hAnsi="Times New Roman" w:cs="Times New Roman"/>
          <w:i/>
          <w:sz w:val="24"/>
          <w:szCs w:val="24"/>
        </w:rPr>
      </w:pPr>
      <w:r w:rsidRPr="00242785">
        <w:rPr>
          <w:rFonts w:ascii="Times New Roman" w:hAnsi="Times New Roman" w:cs="Times New Roman"/>
          <w:i/>
          <w:sz w:val="24"/>
          <w:szCs w:val="24"/>
        </w:rPr>
        <w:t>- в графе «Стаж работы в данной или аналогичной должности, лет» указываются сведения о стаже работы сотрудника в требуемой должности, которые должны соответствовать сведениям в документах, предоставляемых участником предварительного отбора (трудовым книжкам, дипломам, трудовым договорам);</w:t>
      </w:r>
    </w:p>
    <w:p w:rsidR="00D055AA" w:rsidRPr="009E640D" w:rsidRDefault="00D055AA" w:rsidP="00D055AA">
      <w:pPr>
        <w:pStyle w:val="a7"/>
        <w:spacing w:after="0"/>
        <w:ind w:left="0" w:firstLine="709"/>
        <w:jc w:val="both"/>
        <w:rPr>
          <w:rFonts w:ascii="Times New Roman" w:hAnsi="Times New Roman" w:cs="Times New Roman"/>
          <w:sz w:val="24"/>
          <w:szCs w:val="24"/>
        </w:rPr>
      </w:pPr>
    </w:p>
    <w:p w:rsidR="00D055AA" w:rsidRDefault="00D055AA" w:rsidP="00D055AA">
      <w:pPr>
        <w:spacing w:after="0"/>
        <w:jc w:val="both"/>
        <w:rPr>
          <w:rFonts w:ascii="Times New Roman" w:hAnsi="Times New Roman" w:cs="Times New Roman"/>
          <w:sz w:val="32"/>
          <w:szCs w:val="28"/>
        </w:rPr>
      </w:pPr>
    </w:p>
    <w:p w:rsidR="00D055AA" w:rsidRDefault="00D055AA" w:rsidP="00D055AA">
      <w:pPr>
        <w:spacing w:after="0"/>
        <w:jc w:val="both"/>
        <w:rPr>
          <w:rFonts w:ascii="Times New Roman" w:hAnsi="Times New Roman" w:cs="Times New Roman"/>
          <w:sz w:val="32"/>
          <w:szCs w:val="28"/>
        </w:rPr>
      </w:pPr>
    </w:p>
    <w:p w:rsidR="00D055AA" w:rsidRPr="0065229D" w:rsidRDefault="00D055AA" w:rsidP="00D055AA">
      <w:pPr>
        <w:spacing w:after="0"/>
        <w:jc w:val="both"/>
        <w:rPr>
          <w:rFonts w:ascii="Times New Roman" w:hAnsi="Times New Roman" w:cs="Times New Roman"/>
          <w:sz w:val="32"/>
          <w:szCs w:val="28"/>
        </w:rPr>
      </w:pPr>
    </w:p>
    <w:p w:rsidR="00D055AA" w:rsidRPr="00E155DC" w:rsidRDefault="00D055AA" w:rsidP="00D055AA">
      <w:pPr>
        <w:pStyle w:val="a7"/>
        <w:spacing w:after="0"/>
        <w:ind w:left="0" w:firstLine="709"/>
        <w:jc w:val="center"/>
        <w:rPr>
          <w:rFonts w:ascii="Times New Roman" w:hAnsi="Times New Roman" w:cs="Times New Roman"/>
          <w:b/>
          <w:sz w:val="28"/>
          <w:szCs w:val="24"/>
        </w:rPr>
      </w:pPr>
    </w:p>
    <w:p w:rsidR="00D055AA" w:rsidRDefault="00D055AA" w:rsidP="005F2FF1">
      <w:pPr>
        <w:pStyle w:val="a7"/>
        <w:spacing w:after="0"/>
        <w:ind w:left="0" w:firstLine="426"/>
        <w:jc w:val="both"/>
        <w:rPr>
          <w:rFonts w:ascii="Times New Roman" w:hAnsi="Times New Roman" w:cs="Times New Roman"/>
          <w:sz w:val="24"/>
          <w:szCs w:val="24"/>
        </w:rPr>
      </w:pPr>
    </w:p>
    <w:p w:rsidR="00D055AA" w:rsidRDefault="00D055AA" w:rsidP="005F2FF1">
      <w:pPr>
        <w:pStyle w:val="a7"/>
        <w:spacing w:after="0"/>
        <w:ind w:left="0" w:firstLine="426"/>
        <w:jc w:val="both"/>
        <w:rPr>
          <w:rFonts w:ascii="Times New Roman" w:hAnsi="Times New Roman" w:cs="Times New Roman"/>
          <w:sz w:val="24"/>
          <w:szCs w:val="24"/>
        </w:rPr>
      </w:pPr>
    </w:p>
    <w:p w:rsidR="00D055AA" w:rsidRDefault="00D055AA" w:rsidP="005F2FF1">
      <w:pPr>
        <w:pStyle w:val="a7"/>
        <w:spacing w:after="0"/>
        <w:ind w:left="0" w:firstLine="426"/>
        <w:jc w:val="both"/>
        <w:rPr>
          <w:rFonts w:ascii="Times New Roman" w:hAnsi="Times New Roman" w:cs="Times New Roman"/>
          <w:sz w:val="24"/>
          <w:szCs w:val="24"/>
        </w:rPr>
      </w:pPr>
    </w:p>
    <w:p w:rsidR="00D055AA" w:rsidRDefault="00D055AA" w:rsidP="005F2FF1">
      <w:pPr>
        <w:pStyle w:val="a7"/>
        <w:spacing w:after="0"/>
        <w:ind w:left="0" w:firstLine="426"/>
        <w:jc w:val="both"/>
        <w:rPr>
          <w:rFonts w:ascii="Times New Roman" w:hAnsi="Times New Roman" w:cs="Times New Roman"/>
          <w:sz w:val="24"/>
          <w:szCs w:val="24"/>
        </w:rPr>
      </w:pPr>
    </w:p>
    <w:sectPr w:rsidR="00D055AA" w:rsidSect="008023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5FF" w:rsidRDefault="009315FF" w:rsidP="0078104A">
      <w:pPr>
        <w:spacing w:after="0" w:line="240" w:lineRule="auto"/>
      </w:pPr>
      <w:r>
        <w:separator/>
      </w:r>
    </w:p>
  </w:endnote>
  <w:endnote w:type="continuationSeparator" w:id="0">
    <w:p w:rsidR="009315FF" w:rsidRDefault="009315FF" w:rsidP="0078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5FF" w:rsidRDefault="009315FF" w:rsidP="0078104A">
      <w:pPr>
        <w:spacing w:after="0" w:line="240" w:lineRule="auto"/>
      </w:pPr>
      <w:r>
        <w:separator/>
      </w:r>
    </w:p>
  </w:footnote>
  <w:footnote w:type="continuationSeparator" w:id="0">
    <w:p w:rsidR="009315FF" w:rsidRDefault="009315FF" w:rsidP="0078104A">
      <w:pPr>
        <w:spacing w:after="0" w:line="240" w:lineRule="auto"/>
      </w:pPr>
      <w:r>
        <w:continuationSeparator/>
      </w:r>
    </w:p>
  </w:footnote>
  <w:footnote w:id="1">
    <w:p w:rsidR="006D2063" w:rsidRDefault="006D2063" w:rsidP="006764D7">
      <w:pPr>
        <w:pStyle w:val="aa"/>
        <w:jc w:val="both"/>
      </w:pPr>
      <w:r>
        <w:rPr>
          <w:rStyle w:val="ac"/>
        </w:rPr>
        <w:footnoteRef/>
      </w:r>
      <w:r>
        <w:t xml:space="preserve"> </w:t>
      </w:r>
      <w:r w:rsidRPr="006764D7">
        <w:rPr>
          <w:rFonts w:ascii="Times New Roman" w:hAnsi="Times New Roman" w:cs="Times New Roman"/>
          <w:b/>
          <w:sz w:val="22"/>
          <w:szCs w:val="22"/>
        </w:rPr>
        <w:t>конфликт интересов</w:t>
      </w:r>
      <w:r w:rsidRPr="006764D7">
        <w:rPr>
          <w:rFonts w:ascii="Times New Roman" w:hAnsi="Times New Roman" w:cs="Times New Roman"/>
          <w:sz w:val="22"/>
          <w:szCs w:val="22"/>
        </w:rPr>
        <w:t xml:space="preserve"> – случаи, при которых руководитель заказчика, член комиссии по проведению предварительного отбора, комиссии по осуществлению закупок, должностное лицо заказчика, осуществляющее организационное сопровождение привлечения подрядных организаций,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иных органов управления юридического лица – участника предварительного отбора, электронных аукционов, либо с физическим лицами, зарегистрированными в качестве индивидуального предпринимателя, - участниками предварительного отбора, электронных аукционов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указанных физических лиц или усыновленными ими. Под выгодоприобретателями в соответствии с Положением понимаются физические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341CD"/>
    <w:multiLevelType w:val="hybridMultilevel"/>
    <w:tmpl w:val="2C6EBF52"/>
    <w:lvl w:ilvl="0" w:tplc="AB94D96C">
      <w:start w:val="1"/>
      <w:numFmt w:val="bullet"/>
      <w:lvlText w:val=""/>
      <w:lvlJc w:val="left"/>
      <w:pPr>
        <w:ind w:left="70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05">
      <w:start w:val="1"/>
      <w:numFmt w:val="bullet"/>
      <w:lvlText w:val=""/>
      <w:lvlJc w:val="left"/>
      <w:pPr>
        <w:ind w:left="2149" w:hanging="360"/>
      </w:pPr>
      <w:rPr>
        <w:rFonts w:ascii="Wingdings" w:hAnsi="Wingdings" w:hint="default"/>
      </w:rPr>
    </w:lvl>
    <w:lvl w:ilvl="3" w:tplc="04190001">
      <w:start w:val="1"/>
      <w:numFmt w:val="bullet"/>
      <w:lvlText w:val=""/>
      <w:lvlJc w:val="left"/>
      <w:pPr>
        <w:ind w:left="2869" w:hanging="360"/>
      </w:pPr>
      <w:rPr>
        <w:rFonts w:ascii="Symbol" w:hAnsi="Symbol" w:hint="default"/>
      </w:rPr>
    </w:lvl>
    <w:lvl w:ilvl="4" w:tplc="04190003">
      <w:start w:val="1"/>
      <w:numFmt w:val="bullet"/>
      <w:lvlText w:val="o"/>
      <w:lvlJc w:val="left"/>
      <w:pPr>
        <w:ind w:left="3589" w:hanging="360"/>
      </w:pPr>
      <w:rPr>
        <w:rFonts w:ascii="Courier New" w:hAnsi="Courier New" w:cs="Courier New" w:hint="default"/>
      </w:rPr>
    </w:lvl>
    <w:lvl w:ilvl="5" w:tplc="04190005">
      <w:start w:val="1"/>
      <w:numFmt w:val="bullet"/>
      <w:lvlText w:val=""/>
      <w:lvlJc w:val="left"/>
      <w:pPr>
        <w:ind w:left="4309" w:hanging="360"/>
      </w:pPr>
      <w:rPr>
        <w:rFonts w:ascii="Wingdings" w:hAnsi="Wingdings" w:hint="default"/>
      </w:rPr>
    </w:lvl>
    <w:lvl w:ilvl="6" w:tplc="04190001">
      <w:start w:val="1"/>
      <w:numFmt w:val="bullet"/>
      <w:lvlText w:val=""/>
      <w:lvlJc w:val="left"/>
      <w:pPr>
        <w:ind w:left="5029" w:hanging="360"/>
      </w:pPr>
      <w:rPr>
        <w:rFonts w:ascii="Symbol" w:hAnsi="Symbol" w:hint="default"/>
      </w:rPr>
    </w:lvl>
    <w:lvl w:ilvl="7" w:tplc="04190003">
      <w:start w:val="1"/>
      <w:numFmt w:val="bullet"/>
      <w:lvlText w:val="o"/>
      <w:lvlJc w:val="left"/>
      <w:pPr>
        <w:ind w:left="5749" w:hanging="360"/>
      </w:pPr>
      <w:rPr>
        <w:rFonts w:ascii="Courier New" w:hAnsi="Courier New" w:cs="Courier New" w:hint="default"/>
      </w:rPr>
    </w:lvl>
    <w:lvl w:ilvl="8" w:tplc="04190005">
      <w:start w:val="1"/>
      <w:numFmt w:val="bullet"/>
      <w:lvlText w:val=""/>
      <w:lvlJc w:val="left"/>
      <w:pPr>
        <w:ind w:left="6469" w:hanging="360"/>
      </w:pPr>
      <w:rPr>
        <w:rFonts w:ascii="Wingdings" w:hAnsi="Wingdings" w:hint="default"/>
      </w:rPr>
    </w:lvl>
  </w:abstractNum>
  <w:abstractNum w:abstractNumId="1" w15:restartNumberingAfterBreak="0">
    <w:nsid w:val="364E051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A277CE"/>
    <w:multiLevelType w:val="hybridMultilevel"/>
    <w:tmpl w:val="BC00C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4FD26C1"/>
    <w:multiLevelType w:val="multilevel"/>
    <w:tmpl w:val="CA743B5C"/>
    <w:lvl w:ilvl="0">
      <w:start w:val="4"/>
      <w:numFmt w:val="decimal"/>
      <w:lvlText w:val="%1."/>
      <w:lvlJc w:val="left"/>
      <w:pPr>
        <w:ind w:left="9149" w:hanging="360"/>
      </w:pPr>
    </w:lvl>
    <w:lvl w:ilvl="1">
      <w:start w:val="1"/>
      <w:numFmt w:val="bullet"/>
      <w:lvlText w:val=""/>
      <w:lvlJc w:val="left"/>
      <w:pPr>
        <w:ind w:left="3131" w:hanging="720"/>
      </w:pPr>
      <w:rPr>
        <w:rFonts w:ascii="Symbol" w:hAnsi="Symbol" w:hint="default"/>
      </w:rPr>
    </w:lvl>
    <w:lvl w:ilvl="2">
      <w:start w:val="1"/>
      <w:numFmt w:val="decimal"/>
      <w:isLgl/>
      <w:lvlText w:val="%1.%2.%3."/>
      <w:lvlJc w:val="left"/>
      <w:pPr>
        <w:ind w:left="9509" w:hanging="720"/>
      </w:pPr>
      <w:rPr>
        <w:sz w:val="28"/>
      </w:rPr>
    </w:lvl>
    <w:lvl w:ilvl="3">
      <w:start w:val="1"/>
      <w:numFmt w:val="decimal"/>
      <w:isLgl/>
      <w:lvlText w:val="%1.%2.%3.%4."/>
      <w:lvlJc w:val="left"/>
      <w:pPr>
        <w:ind w:left="9869" w:hanging="1080"/>
      </w:pPr>
    </w:lvl>
    <w:lvl w:ilvl="4">
      <w:start w:val="1"/>
      <w:numFmt w:val="decimal"/>
      <w:isLgl/>
      <w:lvlText w:val="%1.%2.%3.%4.%5."/>
      <w:lvlJc w:val="left"/>
      <w:pPr>
        <w:ind w:left="9869" w:hanging="1080"/>
      </w:pPr>
    </w:lvl>
    <w:lvl w:ilvl="5">
      <w:start w:val="1"/>
      <w:numFmt w:val="decimal"/>
      <w:isLgl/>
      <w:lvlText w:val="%1.%2.%3.%4.%5.%6."/>
      <w:lvlJc w:val="left"/>
      <w:pPr>
        <w:ind w:left="10229" w:hanging="1440"/>
      </w:pPr>
    </w:lvl>
    <w:lvl w:ilvl="6">
      <w:start w:val="1"/>
      <w:numFmt w:val="decimal"/>
      <w:isLgl/>
      <w:lvlText w:val="%1.%2.%3.%4.%5.%6.%7."/>
      <w:lvlJc w:val="left"/>
      <w:pPr>
        <w:ind w:left="10589" w:hanging="1800"/>
      </w:pPr>
    </w:lvl>
    <w:lvl w:ilvl="7">
      <w:start w:val="1"/>
      <w:numFmt w:val="decimal"/>
      <w:isLgl/>
      <w:lvlText w:val="%1.%2.%3.%4.%5.%6.%7.%8."/>
      <w:lvlJc w:val="left"/>
      <w:pPr>
        <w:ind w:left="10589" w:hanging="1800"/>
      </w:pPr>
    </w:lvl>
    <w:lvl w:ilvl="8">
      <w:start w:val="1"/>
      <w:numFmt w:val="decimal"/>
      <w:isLgl/>
      <w:lvlText w:val="%1.%2.%3.%4.%5.%6.%7.%8.%9."/>
      <w:lvlJc w:val="left"/>
      <w:pPr>
        <w:ind w:left="10949" w:hanging="21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4A"/>
    <w:rsid w:val="00006D55"/>
    <w:rsid w:val="00017283"/>
    <w:rsid w:val="00026553"/>
    <w:rsid w:val="00036A76"/>
    <w:rsid w:val="00036BD4"/>
    <w:rsid w:val="00050404"/>
    <w:rsid w:val="00065345"/>
    <w:rsid w:val="00092738"/>
    <w:rsid w:val="000A4F55"/>
    <w:rsid w:val="000B5109"/>
    <w:rsid w:val="000E19E7"/>
    <w:rsid w:val="000F3D50"/>
    <w:rsid w:val="001018A3"/>
    <w:rsid w:val="001071FF"/>
    <w:rsid w:val="00142012"/>
    <w:rsid w:val="00143667"/>
    <w:rsid w:val="0016423E"/>
    <w:rsid w:val="00165EC6"/>
    <w:rsid w:val="00174990"/>
    <w:rsid w:val="00182479"/>
    <w:rsid w:val="0019188C"/>
    <w:rsid w:val="001960DD"/>
    <w:rsid w:val="001A0EAE"/>
    <w:rsid w:val="001A647D"/>
    <w:rsid w:val="001C004B"/>
    <w:rsid w:val="001D6725"/>
    <w:rsid w:val="001D6D3C"/>
    <w:rsid w:val="001E733E"/>
    <w:rsid w:val="001F092C"/>
    <w:rsid w:val="00201C1D"/>
    <w:rsid w:val="0024015E"/>
    <w:rsid w:val="00242785"/>
    <w:rsid w:val="002451C4"/>
    <w:rsid w:val="0025289F"/>
    <w:rsid w:val="002570F7"/>
    <w:rsid w:val="00260BFE"/>
    <w:rsid w:val="00275D60"/>
    <w:rsid w:val="002B3791"/>
    <w:rsid w:val="002B5500"/>
    <w:rsid w:val="002C0684"/>
    <w:rsid w:val="002C7332"/>
    <w:rsid w:val="002D3933"/>
    <w:rsid w:val="002D3C88"/>
    <w:rsid w:val="002F0BA7"/>
    <w:rsid w:val="00300A36"/>
    <w:rsid w:val="00326771"/>
    <w:rsid w:val="003350A3"/>
    <w:rsid w:val="00352421"/>
    <w:rsid w:val="00352E25"/>
    <w:rsid w:val="00357B82"/>
    <w:rsid w:val="00364AAA"/>
    <w:rsid w:val="00380911"/>
    <w:rsid w:val="00383869"/>
    <w:rsid w:val="00386A08"/>
    <w:rsid w:val="003A058E"/>
    <w:rsid w:val="003A425A"/>
    <w:rsid w:val="003C0B6A"/>
    <w:rsid w:val="003D282C"/>
    <w:rsid w:val="003E626B"/>
    <w:rsid w:val="0040257F"/>
    <w:rsid w:val="0041504F"/>
    <w:rsid w:val="0042142B"/>
    <w:rsid w:val="0042259D"/>
    <w:rsid w:val="00453419"/>
    <w:rsid w:val="004576CE"/>
    <w:rsid w:val="00484854"/>
    <w:rsid w:val="00484E62"/>
    <w:rsid w:val="004935E3"/>
    <w:rsid w:val="004A56AC"/>
    <w:rsid w:val="004B1476"/>
    <w:rsid w:val="004C0DE4"/>
    <w:rsid w:val="004D4ED2"/>
    <w:rsid w:val="00501153"/>
    <w:rsid w:val="00511871"/>
    <w:rsid w:val="0051340B"/>
    <w:rsid w:val="00530226"/>
    <w:rsid w:val="00550E5F"/>
    <w:rsid w:val="00560898"/>
    <w:rsid w:val="00574198"/>
    <w:rsid w:val="005925ED"/>
    <w:rsid w:val="005C46C8"/>
    <w:rsid w:val="005E5CB1"/>
    <w:rsid w:val="005E6521"/>
    <w:rsid w:val="005E7C28"/>
    <w:rsid w:val="005F26CA"/>
    <w:rsid w:val="005F2FF1"/>
    <w:rsid w:val="005F58C7"/>
    <w:rsid w:val="005F6149"/>
    <w:rsid w:val="00612743"/>
    <w:rsid w:val="0063206D"/>
    <w:rsid w:val="00643AF8"/>
    <w:rsid w:val="0064445A"/>
    <w:rsid w:val="00646672"/>
    <w:rsid w:val="0065777F"/>
    <w:rsid w:val="00672B6A"/>
    <w:rsid w:val="006764D7"/>
    <w:rsid w:val="006809B7"/>
    <w:rsid w:val="0069004A"/>
    <w:rsid w:val="00691492"/>
    <w:rsid w:val="006A38C5"/>
    <w:rsid w:val="006A54D1"/>
    <w:rsid w:val="006A5AFA"/>
    <w:rsid w:val="006C3292"/>
    <w:rsid w:val="006D2063"/>
    <w:rsid w:val="006D65C3"/>
    <w:rsid w:val="006E094E"/>
    <w:rsid w:val="006E0C5B"/>
    <w:rsid w:val="0070704D"/>
    <w:rsid w:val="00710D5F"/>
    <w:rsid w:val="007210A2"/>
    <w:rsid w:val="0075602E"/>
    <w:rsid w:val="0078104A"/>
    <w:rsid w:val="007819B0"/>
    <w:rsid w:val="00792774"/>
    <w:rsid w:val="00792C92"/>
    <w:rsid w:val="007B304F"/>
    <w:rsid w:val="007D21C6"/>
    <w:rsid w:val="007D3C9A"/>
    <w:rsid w:val="007D699E"/>
    <w:rsid w:val="00802348"/>
    <w:rsid w:val="00822D6F"/>
    <w:rsid w:val="008247B7"/>
    <w:rsid w:val="00826B9B"/>
    <w:rsid w:val="00841772"/>
    <w:rsid w:val="0085223A"/>
    <w:rsid w:val="008C4418"/>
    <w:rsid w:val="008E38D5"/>
    <w:rsid w:val="008E61C4"/>
    <w:rsid w:val="008F431A"/>
    <w:rsid w:val="00906BD1"/>
    <w:rsid w:val="0091075C"/>
    <w:rsid w:val="00925732"/>
    <w:rsid w:val="009315FF"/>
    <w:rsid w:val="009466B2"/>
    <w:rsid w:val="00961385"/>
    <w:rsid w:val="0098766C"/>
    <w:rsid w:val="009B1210"/>
    <w:rsid w:val="009D6434"/>
    <w:rsid w:val="009E10E8"/>
    <w:rsid w:val="009E640D"/>
    <w:rsid w:val="009F07A1"/>
    <w:rsid w:val="00A12DE4"/>
    <w:rsid w:val="00A60D41"/>
    <w:rsid w:val="00A6533E"/>
    <w:rsid w:val="00A7263A"/>
    <w:rsid w:val="00A83A2C"/>
    <w:rsid w:val="00A94342"/>
    <w:rsid w:val="00AA032A"/>
    <w:rsid w:val="00AA0425"/>
    <w:rsid w:val="00AC5E5F"/>
    <w:rsid w:val="00AE16F1"/>
    <w:rsid w:val="00AE2FF0"/>
    <w:rsid w:val="00AE33C4"/>
    <w:rsid w:val="00AF3EB5"/>
    <w:rsid w:val="00B025E5"/>
    <w:rsid w:val="00B36385"/>
    <w:rsid w:val="00B512A9"/>
    <w:rsid w:val="00B534A3"/>
    <w:rsid w:val="00B5356A"/>
    <w:rsid w:val="00B543A6"/>
    <w:rsid w:val="00B64345"/>
    <w:rsid w:val="00BC7F53"/>
    <w:rsid w:val="00BF072B"/>
    <w:rsid w:val="00C02A87"/>
    <w:rsid w:val="00C064B0"/>
    <w:rsid w:val="00C13667"/>
    <w:rsid w:val="00C33BA5"/>
    <w:rsid w:val="00C50A9E"/>
    <w:rsid w:val="00C57C1E"/>
    <w:rsid w:val="00C6201B"/>
    <w:rsid w:val="00C73DA4"/>
    <w:rsid w:val="00C8662D"/>
    <w:rsid w:val="00CC25FE"/>
    <w:rsid w:val="00CD7070"/>
    <w:rsid w:val="00CF5855"/>
    <w:rsid w:val="00D055AA"/>
    <w:rsid w:val="00D05868"/>
    <w:rsid w:val="00D2798B"/>
    <w:rsid w:val="00D313C6"/>
    <w:rsid w:val="00D4170A"/>
    <w:rsid w:val="00D57BE4"/>
    <w:rsid w:val="00D73526"/>
    <w:rsid w:val="00D902AE"/>
    <w:rsid w:val="00D91A60"/>
    <w:rsid w:val="00DA5A2E"/>
    <w:rsid w:val="00DA6926"/>
    <w:rsid w:val="00DA754B"/>
    <w:rsid w:val="00DC4CA1"/>
    <w:rsid w:val="00DE3050"/>
    <w:rsid w:val="00E031CD"/>
    <w:rsid w:val="00E0797F"/>
    <w:rsid w:val="00E143C5"/>
    <w:rsid w:val="00E16D26"/>
    <w:rsid w:val="00E30C4A"/>
    <w:rsid w:val="00E34869"/>
    <w:rsid w:val="00E675DC"/>
    <w:rsid w:val="00E73B53"/>
    <w:rsid w:val="00E75CA1"/>
    <w:rsid w:val="00E93952"/>
    <w:rsid w:val="00E9411E"/>
    <w:rsid w:val="00EB0DD1"/>
    <w:rsid w:val="00EB276E"/>
    <w:rsid w:val="00EC4714"/>
    <w:rsid w:val="00EC7FE7"/>
    <w:rsid w:val="00ED2ADA"/>
    <w:rsid w:val="00F118FF"/>
    <w:rsid w:val="00F231D6"/>
    <w:rsid w:val="00F405B9"/>
    <w:rsid w:val="00F4639D"/>
    <w:rsid w:val="00F67D7E"/>
    <w:rsid w:val="00F876EE"/>
    <w:rsid w:val="00F878A5"/>
    <w:rsid w:val="00FA5FB1"/>
    <w:rsid w:val="00FE3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64F1C9-73BB-49ED-AF97-694FE7BD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0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104A"/>
  </w:style>
  <w:style w:type="paragraph" w:styleId="a5">
    <w:name w:val="footer"/>
    <w:basedOn w:val="a"/>
    <w:link w:val="a6"/>
    <w:uiPriority w:val="99"/>
    <w:unhideWhenUsed/>
    <w:rsid w:val="007810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104A"/>
  </w:style>
  <w:style w:type="paragraph" w:styleId="a7">
    <w:name w:val="List Paragraph"/>
    <w:basedOn w:val="a"/>
    <w:uiPriority w:val="34"/>
    <w:qFormat/>
    <w:rsid w:val="0078104A"/>
    <w:pPr>
      <w:ind w:left="720"/>
      <w:contextualSpacing/>
    </w:pPr>
  </w:style>
  <w:style w:type="character" w:styleId="a8">
    <w:name w:val="Hyperlink"/>
    <w:basedOn w:val="a0"/>
    <w:uiPriority w:val="99"/>
    <w:unhideWhenUsed/>
    <w:rsid w:val="00C50A9E"/>
    <w:rPr>
      <w:color w:val="0563C1" w:themeColor="hyperlink"/>
      <w:u w:val="single"/>
    </w:rPr>
  </w:style>
  <w:style w:type="table" w:styleId="a9">
    <w:name w:val="Table Grid"/>
    <w:basedOn w:val="a1"/>
    <w:uiPriority w:val="39"/>
    <w:rsid w:val="00B53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unhideWhenUsed/>
    <w:rsid w:val="006764D7"/>
    <w:pPr>
      <w:spacing w:after="0" w:line="240" w:lineRule="auto"/>
    </w:pPr>
    <w:rPr>
      <w:sz w:val="20"/>
      <w:szCs w:val="20"/>
    </w:rPr>
  </w:style>
  <w:style w:type="character" w:customStyle="1" w:styleId="ab">
    <w:name w:val="Текст сноски Знак"/>
    <w:basedOn w:val="a0"/>
    <w:link w:val="aa"/>
    <w:uiPriority w:val="99"/>
    <w:rsid w:val="006764D7"/>
    <w:rPr>
      <w:sz w:val="20"/>
      <w:szCs w:val="20"/>
    </w:rPr>
  </w:style>
  <w:style w:type="character" w:styleId="ac">
    <w:name w:val="footnote reference"/>
    <w:basedOn w:val="a0"/>
    <w:uiPriority w:val="99"/>
    <w:semiHidden/>
    <w:unhideWhenUsed/>
    <w:rsid w:val="006764D7"/>
    <w:rPr>
      <w:vertAlign w:val="superscript"/>
    </w:rPr>
  </w:style>
  <w:style w:type="character" w:customStyle="1" w:styleId="4">
    <w:name w:val="Заголовок №4_"/>
    <w:basedOn w:val="a0"/>
    <w:link w:val="40"/>
    <w:locked/>
    <w:rsid w:val="006A5AFA"/>
    <w:rPr>
      <w:rFonts w:ascii="Times New Roman" w:eastAsia="Times New Roman" w:hAnsi="Times New Roman" w:cs="Times New Roman"/>
      <w:b/>
      <w:bCs/>
      <w:shd w:val="clear" w:color="auto" w:fill="FFFFFF"/>
    </w:rPr>
  </w:style>
  <w:style w:type="paragraph" w:customStyle="1" w:styleId="40">
    <w:name w:val="Заголовок №4"/>
    <w:basedOn w:val="a"/>
    <w:link w:val="4"/>
    <w:rsid w:val="006A5AFA"/>
    <w:pPr>
      <w:widowControl w:val="0"/>
      <w:shd w:val="clear" w:color="auto" w:fill="FFFFFF"/>
      <w:spacing w:before="780" w:after="0" w:line="269" w:lineRule="exact"/>
      <w:outlineLvl w:val="3"/>
    </w:pPr>
    <w:rPr>
      <w:rFonts w:ascii="Times New Roman" w:eastAsia="Times New Roman" w:hAnsi="Times New Roman" w:cs="Times New Roman"/>
      <w:b/>
      <w:bCs/>
    </w:rPr>
  </w:style>
  <w:style w:type="paragraph" w:styleId="ad">
    <w:name w:val="Balloon Text"/>
    <w:basedOn w:val="a"/>
    <w:link w:val="ae"/>
    <w:uiPriority w:val="99"/>
    <w:semiHidden/>
    <w:unhideWhenUsed/>
    <w:rsid w:val="0042259D"/>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4225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2806">
      <w:bodyDiv w:val="1"/>
      <w:marLeft w:val="0"/>
      <w:marRight w:val="0"/>
      <w:marTop w:val="0"/>
      <w:marBottom w:val="0"/>
      <w:divBdr>
        <w:top w:val="none" w:sz="0" w:space="0" w:color="auto"/>
        <w:left w:val="none" w:sz="0" w:space="0" w:color="auto"/>
        <w:bottom w:val="none" w:sz="0" w:space="0" w:color="auto"/>
        <w:right w:val="none" w:sz="0" w:space="0" w:color="auto"/>
      </w:divBdr>
    </w:div>
    <w:div w:id="257299725">
      <w:bodyDiv w:val="1"/>
      <w:marLeft w:val="0"/>
      <w:marRight w:val="0"/>
      <w:marTop w:val="0"/>
      <w:marBottom w:val="0"/>
      <w:divBdr>
        <w:top w:val="none" w:sz="0" w:space="0" w:color="auto"/>
        <w:left w:val="none" w:sz="0" w:space="0" w:color="auto"/>
        <w:bottom w:val="none" w:sz="0" w:space="0" w:color="auto"/>
        <w:right w:val="none" w:sz="0" w:space="0" w:color="auto"/>
      </w:divBdr>
    </w:div>
    <w:div w:id="369185252">
      <w:bodyDiv w:val="1"/>
      <w:marLeft w:val="0"/>
      <w:marRight w:val="0"/>
      <w:marTop w:val="0"/>
      <w:marBottom w:val="0"/>
      <w:divBdr>
        <w:top w:val="none" w:sz="0" w:space="0" w:color="auto"/>
        <w:left w:val="none" w:sz="0" w:space="0" w:color="auto"/>
        <w:bottom w:val="none" w:sz="0" w:space="0" w:color="auto"/>
        <w:right w:val="none" w:sz="0" w:space="0" w:color="auto"/>
      </w:divBdr>
    </w:div>
    <w:div w:id="819999568">
      <w:bodyDiv w:val="1"/>
      <w:marLeft w:val="0"/>
      <w:marRight w:val="0"/>
      <w:marTop w:val="0"/>
      <w:marBottom w:val="0"/>
      <w:divBdr>
        <w:top w:val="none" w:sz="0" w:space="0" w:color="auto"/>
        <w:left w:val="none" w:sz="0" w:space="0" w:color="auto"/>
        <w:bottom w:val="none" w:sz="0" w:space="0" w:color="auto"/>
        <w:right w:val="none" w:sz="0" w:space="0" w:color="auto"/>
      </w:divBdr>
    </w:div>
    <w:div w:id="1206941775">
      <w:bodyDiv w:val="1"/>
      <w:marLeft w:val="0"/>
      <w:marRight w:val="0"/>
      <w:marTop w:val="0"/>
      <w:marBottom w:val="0"/>
      <w:divBdr>
        <w:top w:val="none" w:sz="0" w:space="0" w:color="auto"/>
        <w:left w:val="none" w:sz="0" w:space="0" w:color="auto"/>
        <w:bottom w:val="none" w:sz="0" w:space="0" w:color="auto"/>
        <w:right w:val="none" w:sz="0" w:space="0" w:color="auto"/>
      </w:divBdr>
    </w:div>
    <w:div w:id="1301110634">
      <w:bodyDiv w:val="1"/>
      <w:marLeft w:val="0"/>
      <w:marRight w:val="0"/>
      <w:marTop w:val="0"/>
      <w:marBottom w:val="0"/>
      <w:divBdr>
        <w:top w:val="none" w:sz="0" w:space="0" w:color="auto"/>
        <w:left w:val="none" w:sz="0" w:space="0" w:color="auto"/>
        <w:bottom w:val="none" w:sz="0" w:space="0" w:color="auto"/>
        <w:right w:val="none" w:sz="0" w:space="0" w:color="auto"/>
      </w:divBdr>
    </w:div>
    <w:div w:id="150157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ondkr.ru" TargetMode="Externa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3C97-66D0-4FC8-BBA5-62EECC8F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30</Pages>
  <Words>10618</Words>
  <Characters>60524</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Анджела Иннокентьевна</dc:creator>
  <cp:keywords/>
  <dc:description/>
  <cp:lastModifiedBy>Слепцова Екатерина Дмитриевна</cp:lastModifiedBy>
  <cp:revision>58</cp:revision>
  <cp:lastPrinted>2019-03-04T03:24:00Z</cp:lastPrinted>
  <dcterms:created xsi:type="dcterms:W3CDTF">2018-11-27T01:01:00Z</dcterms:created>
  <dcterms:modified xsi:type="dcterms:W3CDTF">2023-05-25T08:58:00Z</dcterms:modified>
</cp:coreProperties>
</file>