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1C" w:rsidRDefault="001B6B1C" w:rsidP="009C614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УТВЕЖДЕНО</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приказом Министерства ЖКХ и</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энергетики Республики Саха (Якутия)</w:t>
      </w:r>
    </w:p>
    <w:p w:rsidR="009C6144" w:rsidRPr="009C6144" w:rsidRDefault="009C6144" w:rsidP="009C6144">
      <w:pPr>
        <w:spacing w:after="0" w:line="240" w:lineRule="auto"/>
        <w:jc w:val="right"/>
        <w:rPr>
          <w:rFonts w:ascii="Times New Roman" w:eastAsia="Calibri" w:hAnsi="Times New Roman" w:cs="Times New Roman"/>
          <w:sz w:val="24"/>
          <w:szCs w:val="24"/>
        </w:rPr>
      </w:pPr>
      <w:r w:rsidRPr="009C6144">
        <w:rPr>
          <w:rFonts w:ascii="Times New Roman" w:eastAsia="Calibri" w:hAnsi="Times New Roman" w:cs="Times New Roman"/>
          <w:sz w:val="24"/>
          <w:szCs w:val="24"/>
        </w:rPr>
        <w:t>от</w:t>
      </w:r>
      <w:r w:rsidR="00EF4896">
        <w:rPr>
          <w:rFonts w:ascii="Times New Roman" w:eastAsia="Calibri" w:hAnsi="Times New Roman" w:cs="Times New Roman"/>
          <w:sz w:val="24"/>
          <w:szCs w:val="24"/>
        </w:rPr>
        <w:t xml:space="preserve"> </w:t>
      </w:r>
      <w:r w:rsidR="00662CE0">
        <w:rPr>
          <w:rFonts w:ascii="Times New Roman" w:eastAsia="Calibri" w:hAnsi="Times New Roman" w:cs="Times New Roman"/>
          <w:sz w:val="24"/>
          <w:szCs w:val="24"/>
        </w:rPr>
        <w:t>___________</w:t>
      </w:r>
      <w:r w:rsidRPr="009C6144">
        <w:rPr>
          <w:rFonts w:ascii="Times New Roman" w:eastAsia="Calibri" w:hAnsi="Times New Roman" w:cs="Times New Roman"/>
          <w:sz w:val="24"/>
          <w:szCs w:val="24"/>
        </w:rPr>
        <w:t>. №</w:t>
      </w:r>
      <w:r w:rsidR="009E164C">
        <w:rPr>
          <w:rFonts w:ascii="Times New Roman" w:eastAsia="Calibri" w:hAnsi="Times New Roman" w:cs="Times New Roman"/>
          <w:sz w:val="24"/>
          <w:szCs w:val="24"/>
        </w:rPr>
        <w:t xml:space="preserve"> </w:t>
      </w:r>
      <w:r w:rsidR="00662CE0">
        <w:rPr>
          <w:rFonts w:ascii="Times New Roman" w:eastAsia="Calibri" w:hAnsi="Times New Roman" w:cs="Times New Roman"/>
          <w:sz w:val="24"/>
          <w:szCs w:val="24"/>
        </w:rPr>
        <w:t>__________</w:t>
      </w:r>
    </w:p>
    <w:p w:rsidR="00345E26" w:rsidRPr="00573AE6" w:rsidRDefault="001379BF" w:rsidP="009C614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 №</w:t>
      </w:r>
      <w:r w:rsidR="004077F7">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780628" w:rsidRPr="00573AE6" w:rsidRDefault="00780628" w:rsidP="00345E26">
      <w:pPr>
        <w:spacing w:after="0" w:line="240" w:lineRule="auto"/>
        <w:jc w:val="center"/>
        <w:rPr>
          <w:rFonts w:ascii="Times New Roman" w:eastAsia="Calibri" w:hAnsi="Times New Roman" w:cs="Times New Roman"/>
          <w:sz w:val="24"/>
          <w:szCs w:val="24"/>
        </w:rPr>
      </w:pPr>
    </w:p>
    <w:p w:rsidR="00780628" w:rsidRPr="00573AE6" w:rsidRDefault="00780628"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p>
    <w:p w:rsidR="00345E26" w:rsidRPr="00573AE6" w:rsidRDefault="00345E26" w:rsidP="00345E26">
      <w:pPr>
        <w:widowControl w:val="0"/>
        <w:spacing w:after="22" w:line="280" w:lineRule="exact"/>
        <w:jc w:val="center"/>
        <w:rPr>
          <w:rFonts w:ascii="Times New Roman" w:eastAsia="Times New Roman" w:hAnsi="Times New Roman" w:cs="Times New Roman"/>
          <w:b/>
          <w:bCs/>
          <w:sz w:val="24"/>
          <w:szCs w:val="24"/>
        </w:rPr>
      </w:pPr>
      <w:r w:rsidRPr="00573AE6">
        <w:rPr>
          <w:rFonts w:ascii="Times New Roman" w:eastAsia="Times New Roman" w:hAnsi="Times New Roman" w:cs="Times New Roman"/>
          <w:b/>
          <w:bCs/>
          <w:color w:val="000000"/>
          <w:sz w:val="24"/>
          <w:szCs w:val="24"/>
          <w:lang w:eastAsia="ru-RU" w:bidi="ru-RU"/>
        </w:rPr>
        <w:t>ДОКУМЕНТАЦИЯ</w:t>
      </w:r>
    </w:p>
    <w:p w:rsidR="00345E26" w:rsidRPr="00573AE6" w:rsidRDefault="00345E26" w:rsidP="00345E26">
      <w:pPr>
        <w:widowControl w:val="0"/>
        <w:spacing w:after="288" w:line="280" w:lineRule="exact"/>
        <w:jc w:val="center"/>
        <w:rPr>
          <w:rFonts w:ascii="Times New Roman" w:eastAsia="Times New Roman" w:hAnsi="Times New Roman" w:cs="Times New Roman"/>
          <w:b/>
          <w:bCs/>
          <w:color w:val="000000"/>
          <w:sz w:val="24"/>
          <w:szCs w:val="24"/>
          <w:lang w:eastAsia="ru-RU" w:bidi="ru-RU"/>
        </w:rPr>
      </w:pPr>
      <w:r w:rsidRPr="00573AE6">
        <w:rPr>
          <w:rFonts w:ascii="Times New Roman" w:eastAsia="Times New Roman" w:hAnsi="Times New Roman" w:cs="Times New Roman"/>
          <w:b/>
          <w:bCs/>
          <w:color w:val="000000"/>
          <w:sz w:val="24"/>
          <w:szCs w:val="24"/>
          <w:lang w:eastAsia="ru-RU" w:bidi="ru-RU"/>
        </w:rPr>
        <w:t>о проведении предварительного отбора №</w:t>
      </w:r>
      <w:r w:rsidR="00221667">
        <w:rPr>
          <w:rFonts w:ascii="Times New Roman" w:eastAsia="Times New Roman" w:hAnsi="Times New Roman" w:cs="Times New Roman"/>
          <w:b/>
          <w:bCs/>
          <w:color w:val="000000"/>
          <w:sz w:val="24"/>
          <w:szCs w:val="24"/>
          <w:lang w:eastAsia="ru-RU" w:bidi="ru-RU"/>
        </w:rPr>
        <w:t xml:space="preserve"> 1</w:t>
      </w:r>
      <w:r w:rsidRPr="00573AE6">
        <w:rPr>
          <w:rFonts w:ascii="Times New Roman" w:eastAsia="Times New Roman" w:hAnsi="Times New Roman" w:cs="Times New Roman"/>
          <w:b/>
          <w:bCs/>
          <w:color w:val="000000"/>
          <w:sz w:val="24"/>
          <w:szCs w:val="24"/>
          <w:lang w:eastAsia="ru-RU" w:bidi="ru-RU"/>
        </w:rPr>
        <w:t>/</w:t>
      </w:r>
      <w:r w:rsidR="005F37A9">
        <w:rPr>
          <w:rFonts w:ascii="Times New Roman" w:eastAsia="Times New Roman" w:hAnsi="Times New Roman" w:cs="Times New Roman"/>
          <w:b/>
          <w:bCs/>
          <w:color w:val="000000"/>
          <w:sz w:val="24"/>
          <w:szCs w:val="24"/>
          <w:lang w:eastAsia="ru-RU" w:bidi="ru-RU"/>
        </w:rPr>
        <w:t>1</w:t>
      </w:r>
      <w:r w:rsidRPr="00573AE6">
        <w:rPr>
          <w:rFonts w:ascii="Times New Roman" w:eastAsia="Times New Roman" w:hAnsi="Times New Roman" w:cs="Times New Roman"/>
          <w:b/>
          <w:bCs/>
          <w:color w:val="000000"/>
          <w:sz w:val="24"/>
          <w:szCs w:val="24"/>
          <w:lang w:eastAsia="ru-RU" w:bidi="ru-RU"/>
        </w:rPr>
        <w:t>-</w:t>
      </w:r>
      <w:r w:rsidR="002168D6">
        <w:rPr>
          <w:rFonts w:ascii="Times New Roman" w:eastAsia="Times New Roman" w:hAnsi="Times New Roman" w:cs="Times New Roman"/>
          <w:b/>
          <w:bCs/>
          <w:color w:val="000000"/>
          <w:sz w:val="24"/>
          <w:szCs w:val="24"/>
          <w:lang w:eastAsia="ru-RU" w:bidi="ru-RU"/>
        </w:rPr>
        <w:t>2023</w:t>
      </w:r>
      <w:r w:rsidR="00221667">
        <w:rPr>
          <w:rFonts w:ascii="Times New Roman" w:eastAsia="Times New Roman" w:hAnsi="Times New Roman" w:cs="Times New Roman"/>
          <w:b/>
          <w:bCs/>
          <w:color w:val="000000"/>
          <w:sz w:val="24"/>
          <w:szCs w:val="24"/>
          <w:lang w:eastAsia="ru-RU" w:bidi="ru-RU"/>
        </w:rPr>
        <w:t>-ПО</w:t>
      </w:r>
    </w:p>
    <w:p w:rsidR="00345E26" w:rsidRPr="00573AE6" w:rsidRDefault="00345E26" w:rsidP="00345E26">
      <w:pPr>
        <w:widowControl w:val="0"/>
        <w:spacing w:after="288" w:line="280" w:lineRule="exact"/>
        <w:jc w:val="center"/>
        <w:rPr>
          <w:rFonts w:ascii="Times New Roman" w:eastAsia="Times New Roman" w:hAnsi="Times New Roman" w:cs="Times New Roman"/>
          <w:b/>
          <w:bCs/>
          <w:color w:val="000000"/>
          <w:sz w:val="24"/>
          <w:szCs w:val="24"/>
          <w:lang w:eastAsia="ru-RU" w:bidi="ru-RU"/>
        </w:rPr>
      </w:pPr>
    </w:p>
    <w:p w:rsidR="00345E26" w:rsidRPr="00573AE6" w:rsidRDefault="00345E26" w:rsidP="00345E26">
      <w:pPr>
        <w:widowControl w:val="0"/>
        <w:spacing w:after="0" w:line="341" w:lineRule="exact"/>
        <w:jc w:val="both"/>
        <w:rPr>
          <w:rFonts w:ascii="Times New Roman" w:eastAsia="Times New Roman" w:hAnsi="Times New Roman" w:cs="Times New Roman"/>
          <w:color w:val="000000"/>
          <w:sz w:val="24"/>
          <w:szCs w:val="24"/>
          <w:lang w:eastAsia="ru-RU" w:bidi="ru-RU"/>
        </w:rPr>
      </w:pPr>
      <w:r w:rsidRPr="00573AE6">
        <w:rPr>
          <w:rFonts w:ascii="Times New Roman" w:eastAsia="Times New Roman" w:hAnsi="Times New Roman" w:cs="Times New Roman"/>
          <w:color w:val="000000"/>
          <w:sz w:val="24"/>
          <w:szCs w:val="24"/>
          <w:lang w:eastAsia="ru-RU" w:bidi="ru-RU"/>
        </w:rPr>
        <w:t>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rsidR="00345E26" w:rsidRPr="00573AE6" w:rsidRDefault="00345E26" w:rsidP="00345E26">
      <w:pPr>
        <w:widowControl w:val="0"/>
        <w:spacing w:after="0" w:line="341" w:lineRule="exact"/>
        <w:jc w:val="both"/>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both"/>
        <w:rPr>
          <w:rFonts w:ascii="Times New Roman" w:eastAsia="Times New Roman" w:hAnsi="Times New Roman" w:cs="Times New Roman"/>
          <w:sz w:val="24"/>
          <w:szCs w:val="24"/>
        </w:rPr>
      </w:pPr>
    </w:p>
    <w:p w:rsidR="00345E26" w:rsidRPr="00573AE6" w:rsidRDefault="00345E26" w:rsidP="00345E26">
      <w:pPr>
        <w:spacing w:after="0" w:line="240" w:lineRule="auto"/>
        <w:jc w:val="center"/>
        <w:rPr>
          <w:rFonts w:ascii="Times New Roman" w:eastAsia="Calibri" w:hAnsi="Times New Roman" w:cs="Times New Roman"/>
          <w:sz w:val="24"/>
          <w:szCs w:val="24"/>
        </w:rPr>
      </w:pPr>
      <w:r w:rsidRPr="00573AE6">
        <w:rPr>
          <w:rFonts w:ascii="Times New Roman" w:eastAsia="Calibri" w:hAnsi="Times New Roman" w:cs="Times New Roman"/>
          <w:b/>
          <w:bCs/>
          <w:color w:val="000000"/>
          <w:sz w:val="24"/>
          <w:szCs w:val="24"/>
          <w:shd w:val="clear" w:color="auto" w:fill="FFFFFF"/>
          <w:lang w:eastAsia="ru-RU" w:bidi="ru-RU"/>
        </w:rPr>
        <w:t xml:space="preserve">Орган по ведению реестра: </w:t>
      </w:r>
      <w:r w:rsidRPr="00573AE6">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345E26" w:rsidRPr="00573AE6" w:rsidRDefault="00345E26" w:rsidP="00345E26">
      <w:pPr>
        <w:widowControl w:val="0"/>
        <w:spacing w:after="0" w:line="341" w:lineRule="exact"/>
        <w:jc w:val="center"/>
        <w:rPr>
          <w:rFonts w:ascii="Times New Roman" w:eastAsia="Times New Roman" w:hAnsi="Times New Roman" w:cs="Times New Roman"/>
          <w:sz w:val="24"/>
          <w:szCs w:val="24"/>
        </w:rPr>
      </w:pPr>
    </w:p>
    <w:p w:rsidR="0078104A" w:rsidRPr="00573AE6" w:rsidRDefault="00F76C0C" w:rsidP="00345E26">
      <w:pPr>
        <w:jc w:val="center"/>
        <w:rPr>
          <w:rFonts w:ascii="Times New Roman" w:hAnsi="Times New Roman" w:cs="Times New Roman"/>
          <w:sz w:val="24"/>
          <w:szCs w:val="24"/>
        </w:rPr>
      </w:pPr>
      <w:r>
        <w:rPr>
          <w:rFonts w:ascii="Times New Roman" w:eastAsia="Calibri" w:hAnsi="Times New Roman" w:cs="Times New Roman"/>
          <w:color w:val="000000"/>
          <w:sz w:val="24"/>
          <w:szCs w:val="24"/>
          <w:lang w:eastAsia="ru-RU" w:bidi="ru-RU"/>
        </w:rPr>
        <w:t xml:space="preserve">Якутск, </w:t>
      </w:r>
      <w:r w:rsidR="002168D6">
        <w:rPr>
          <w:rFonts w:ascii="Times New Roman" w:eastAsia="Calibri" w:hAnsi="Times New Roman" w:cs="Times New Roman"/>
          <w:color w:val="000000"/>
          <w:sz w:val="24"/>
          <w:szCs w:val="24"/>
          <w:lang w:eastAsia="ru-RU" w:bidi="ru-RU"/>
        </w:rPr>
        <w:t>2023</w:t>
      </w:r>
      <w:r w:rsidR="00345E26" w:rsidRPr="00573AE6">
        <w:rPr>
          <w:rFonts w:ascii="Times New Roman" w:eastAsia="Calibri" w:hAnsi="Times New Roman" w:cs="Times New Roman"/>
          <w:color w:val="000000"/>
          <w:sz w:val="24"/>
          <w:szCs w:val="24"/>
          <w:lang w:eastAsia="ru-RU" w:bidi="ru-RU"/>
        </w:rPr>
        <w:t xml:space="preserve"> г.</w:t>
      </w: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78104A" w:rsidRPr="00573AE6" w:rsidRDefault="0024015E" w:rsidP="0024015E">
      <w:pPr>
        <w:pStyle w:val="a7"/>
        <w:spacing w:after="0"/>
        <w:ind w:left="0"/>
        <w:jc w:val="center"/>
        <w:rPr>
          <w:rFonts w:ascii="Times New Roman" w:hAnsi="Times New Roman" w:cs="Times New Roman"/>
          <w:b/>
          <w:sz w:val="24"/>
          <w:szCs w:val="24"/>
        </w:rPr>
      </w:pPr>
      <w:r w:rsidRPr="00573AE6">
        <w:rPr>
          <w:rFonts w:ascii="Times New Roman" w:hAnsi="Times New Roman" w:cs="Times New Roman"/>
          <w:b/>
          <w:sz w:val="24"/>
          <w:szCs w:val="24"/>
        </w:rPr>
        <w:lastRenderedPageBreak/>
        <w:t>СОДЕРЖАНИЕ ДОКУМЕНТАЦИИ О ПРЕДВАРИТЕЛЬНОМ ОТБОРЕ</w:t>
      </w:r>
    </w:p>
    <w:p w:rsidR="0024015E" w:rsidRPr="00573AE6" w:rsidRDefault="0024015E" w:rsidP="0024015E">
      <w:pPr>
        <w:pStyle w:val="a7"/>
        <w:spacing w:after="0"/>
        <w:ind w:left="0"/>
        <w:jc w:val="both"/>
        <w:rPr>
          <w:rFonts w:ascii="Times New Roman" w:hAnsi="Times New Roman" w:cs="Times New Roman"/>
          <w:sz w:val="24"/>
          <w:szCs w:val="24"/>
        </w:rPr>
      </w:pPr>
    </w:p>
    <w:p w:rsidR="0024015E" w:rsidRPr="00573AE6" w:rsidRDefault="0024015E" w:rsidP="001A647D">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Настоящая документация о </w:t>
      </w:r>
      <w:r w:rsidR="001A647D" w:rsidRPr="00573AE6">
        <w:rPr>
          <w:rFonts w:ascii="Times New Roman" w:hAnsi="Times New Roman" w:cs="Times New Roman"/>
          <w:sz w:val="24"/>
          <w:szCs w:val="24"/>
        </w:rPr>
        <w:t xml:space="preserve">проведении предварительного отбора разработана </w:t>
      </w:r>
      <w:r w:rsidRPr="00573AE6">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w:t>
      </w:r>
      <w:r w:rsidR="00AE08DC">
        <w:rPr>
          <w:rFonts w:ascii="Times New Roman" w:hAnsi="Times New Roman" w:cs="Times New Roman"/>
          <w:sz w:val="24"/>
          <w:szCs w:val="24"/>
        </w:rPr>
        <w:t xml:space="preserve"> </w:t>
      </w:r>
      <w:r w:rsidRPr="00573AE6">
        <w:rPr>
          <w:rFonts w:ascii="Times New Roman" w:hAnsi="Times New Roman" w:cs="Times New Roman"/>
          <w:sz w:val="24"/>
          <w:szCs w:val="24"/>
        </w:rPr>
        <w:t>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573AE6">
        <w:rPr>
          <w:rFonts w:ascii="Times New Roman" w:hAnsi="Times New Roman" w:cs="Times New Roman"/>
          <w:sz w:val="24"/>
          <w:szCs w:val="24"/>
        </w:rPr>
        <w:t xml:space="preserve">ества в многоквартирных домах» и </w:t>
      </w:r>
      <w:r w:rsidR="00345E26" w:rsidRPr="00573AE6">
        <w:rPr>
          <w:rFonts w:ascii="Times New Roman" w:hAnsi="Times New Roman" w:cs="Times New Roman"/>
          <w:sz w:val="24"/>
          <w:szCs w:val="24"/>
        </w:rPr>
        <w:t>постановлением Правительства Республики Саха (Якутия) от 25 декабря 2013 г. №</w:t>
      </w:r>
      <w:r w:rsidR="002168D6">
        <w:rPr>
          <w:rFonts w:ascii="Times New Roman" w:hAnsi="Times New Roman" w:cs="Times New Roman"/>
          <w:sz w:val="24"/>
          <w:szCs w:val="24"/>
        </w:rPr>
        <w:t xml:space="preserve"> </w:t>
      </w:r>
      <w:r w:rsidR="00345E26" w:rsidRPr="00573AE6">
        <w:rPr>
          <w:rFonts w:ascii="Times New Roman" w:hAnsi="Times New Roman" w:cs="Times New Roman"/>
          <w:sz w:val="24"/>
          <w:szCs w:val="24"/>
        </w:rPr>
        <w:t xml:space="preserve">475 «Об утверждении положения о Министерстве жилищно-коммунального хозяйства и энергетики Республики Саха (Якутия) и положения о его коллегии» </w:t>
      </w:r>
      <w:r w:rsidR="00E73B53" w:rsidRPr="00573AE6">
        <w:rPr>
          <w:rFonts w:ascii="Times New Roman" w:hAnsi="Times New Roman" w:cs="Times New Roman"/>
          <w:sz w:val="24"/>
          <w:szCs w:val="24"/>
        </w:rPr>
        <w:t xml:space="preserve"> и состоит из следующих частей:</w:t>
      </w:r>
    </w:p>
    <w:p w:rsidR="00E73B53" w:rsidRPr="00573AE6" w:rsidRDefault="00E73B53"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Часть 1. </w:t>
      </w:r>
      <w:r w:rsidR="006A5AFA" w:rsidRPr="00573AE6">
        <w:rPr>
          <w:rFonts w:ascii="Times New Roman" w:hAnsi="Times New Roman" w:cs="Times New Roman"/>
          <w:sz w:val="24"/>
          <w:szCs w:val="24"/>
        </w:rPr>
        <w:t>Информация о проведении предварительного отбора</w:t>
      </w:r>
    </w:p>
    <w:p w:rsidR="00E73B53"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2</w:t>
      </w:r>
      <w:r w:rsidR="00E73B53" w:rsidRPr="00573AE6">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3</w:t>
      </w:r>
      <w:r w:rsidR="00E73B53" w:rsidRPr="00573AE6">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4</w:t>
      </w:r>
      <w:r w:rsidR="00E73B53" w:rsidRPr="00573AE6">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573AE6" w:rsidRDefault="006A5AFA"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5. Порядок проведения предварительного отбора</w:t>
      </w:r>
    </w:p>
    <w:p w:rsidR="00E73B53" w:rsidRPr="00573AE6" w:rsidRDefault="00E73B53"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573AE6" w:rsidRDefault="001A647D" w:rsidP="0024015E">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B534A3" w:rsidRPr="00573AE6" w:rsidRDefault="00B534A3" w:rsidP="00B534A3">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I</w:t>
      </w:r>
      <w:r w:rsidRPr="00573AE6">
        <w:rPr>
          <w:rFonts w:ascii="Times New Roman" w:hAnsi="Times New Roman" w:cs="Times New Roman"/>
          <w:b/>
          <w:sz w:val="24"/>
          <w:szCs w:val="24"/>
        </w:rPr>
        <w:t>. Информация о проведении предварительного отбора</w:t>
      </w:r>
    </w:p>
    <w:p w:rsidR="00B534A3" w:rsidRPr="00573AE6"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3260"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Наименование</w:t>
            </w:r>
          </w:p>
        </w:tc>
        <w:tc>
          <w:tcPr>
            <w:tcW w:w="5381"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Информация</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3260" w:type="dxa"/>
          </w:tcPr>
          <w:p w:rsidR="00B534A3" w:rsidRPr="00573AE6" w:rsidRDefault="00B534A3" w:rsidP="00C8662D">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Орган по ведению реестра</w:t>
            </w:r>
          </w:p>
        </w:tc>
        <w:tc>
          <w:tcPr>
            <w:tcW w:w="5381" w:type="dxa"/>
          </w:tcPr>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Место нахождения: 677000. город Якутск, ул. Кирова, д. 13</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Почтовый адрес: 677000. город Якутск, ул. Кирова, д. 13</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ИНН: 1435028645</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 xml:space="preserve">Номер контрактного телефона: </w:t>
            </w:r>
          </w:p>
          <w:p w:rsidR="00345E26" w:rsidRPr="00573AE6" w:rsidRDefault="00345E26" w:rsidP="00345E26">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sidR="009D7919">
              <w:rPr>
                <w:rFonts w:ascii="Times New Roman" w:hAnsi="Times New Roman" w:cs="Times New Roman"/>
                <w:sz w:val="24"/>
                <w:szCs w:val="24"/>
              </w:rPr>
              <w:t>74</w:t>
            </w:r>
            <w:r w:rsidRPr="00573AE6">
              <w:rPr>
                <w:rFonts w:ascii="Times New Roman" w:hAnsi="Times New Roman" w:cs="Times New Roman"/>
                <w:sz w:val="24"/>
                <w:szCs w:val="24"/>
              </w:rPr>
              <w:t>, 8(4112) 506-862;</w:t>
            </w:r>
          </w:p>
          <w:p w:rsidR="00345E26" w:rsidRPr="00573AE6" w:rsidRDefault="002856EC" w:rsidP="00345E26">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8A2486" w:rsidRPr="008A2486" w:rsidRDefault="008A2486" w:rsidP="008A2486">
            <w:pPr>
              <w:pStyle w:val="a7"/>
              <w:ind w:left="32"/>
              <w:rPr>
                <w:rFonts w:ascii="Times New Roman" w:hAnsi="Times New Roman" w:cs="Times New Roman"/>
                <w:sz w:val="24"/>
                <w:szCs w:val="24"/>
              </w:rPr>
            </w:pPr>
            <w:r w:rsidRPr="008A2486">
              <w:rPr>
                <w:rFonts w:ascii="Times New Roman" w:hAnsi="Times New Roman" w:cs="Times New Roman"/>
                <w:sz w:val="24"/>
                <w:szCs w:val="24"/>
              </w:rPr>
              <w:t xml:space="preserve">Адрес электронной почты: </w:t>
            </w:r>
            <w:r w:rsidRPr="008A2486">
              <w:rPr>
                <w:rFonts w:ascii="Times New Roman" w:hAnsi="Times New Roman" w:cs="Times New Roman"/>
                <w:sz w:val="24"/>
                <w:szCs w:val="24"/>
                <w:lang w:val="en-US"/>
              </w:rPr>
              <w:t>dgkh</w:t>
            </w:r>
            <w:r w:rsidRPr="008A2486">
              <w:rPr>
                <w:rFonts w:ascii="Times New Roman" w:hAnsi="Times New Roman" w:cs="Times New Roman"/>
                <w:sz w:val="24"/>
                <w:szCs w:val="24"/>
              </w:rPr>
              <w:t>2008@</w:t>
            </w:r>
            <w:r w:rsidRPr="008A2486">
              <w:rPr>
                <w:rFonts w:ascii="Times New Roman" w:hAnsi="Times New Roman" w:cs="Times New Roman"/>
                <w:sz w:val="24"/>
                <w:szCs w:val="24"/>
                <w:lang w:val="en-US"/>
              </w:rPr>
              <w:t>mail</w:t>
            </w:r>
            <w:r w:rsidRPr="008A2486">
              <w:rPr>
                <w:rFonts w:ascii="Times New Roman" w:hAnsi="Times New Roman" w:cs="Times New Roman"/>
                <w:sz w:val="24"/>
                <w:szCs w:val="24"/>
              </w:rPr>
              <w:t>.</w:t>
            </w:r>
            <w:r w:rsidRPr="008A2486">
              <w:rPr>
                <w:rFonts w:ascii="Times New Roman" w:hAnsi="Times New Roman" w:cs="Times New Roman"/>
                <w:sz w:val="24"/>
                <w:szCs w:val="24"/>
                <w:lang w:val="en-US"/>
              </w:rPr>
              <w:t>ru</w:t>
            </w:r>
          </w:p>
          <w:p w:rsidR="00B534A3" w:rsidRPr="008A2486" w:rsidRDefault="008A2486" w:rsidP="008A2486">
            <w:pPr>
              <w:pStyle w:val="a7"/>
              <w:ind w:left="32"/>
              <w:rPr>
                <w:rFonts w:ascii="Times New Roman" w:hAnsi="Times New Roman" w:cs="Times New Roman"/>
                <w:sz w:val="24"/>
                <w:szCs w:val="24"/>
              </w:rPr>
            </w:pPr>
            <w:r w:rsidRPr="008A2486">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Информация о предварительном отборе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Предмет предварительного отбора</w:t>
            </w:r>
            <w:r w:rsidRPr="00573AE6">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w:t>
            </w:r>
            <w:r w:rsidR="00C8662D" w:rsidRPr="00573AE6">
              <w:rPr>
                <w:rFonts w:ascii="Times New Roman" w:hAnsi="Times New Roman" w:cs="Times New Roman"/>
                <w:sz w:val="24"/>
                <w:szCs w:val="24"/>
              </w:rPr>
              <w:t>аукционных</w:t>
            </w:r>
            <w:r w:rsidRPr="00573AE6">
              <w:rPr>
                <w:rFonts w:ascii="Times New Roman" w:hAnsi="Times New Roman" w:cs="Times New Roman"/>
                <w:sz w:val="24"/>
                <w:szCs w:val="24"/>
              </w:rPr>
              <w:t>, предметом которого является оказание услуг и (или) выполнение работ по капитальному ремонту общего имущества многоквартирных домов.</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Период действия результатов предва</w:t>
            </w:r>
            <w:r w:rsidR="005541DD" w:rsidRPr="00573AE6">
              <w:rPr>
                <w:rFonts w:ascii="Times New Roman" w:hAnsi="Times New Roman" w:cs="Times New Roman"/>
                <w:b/>
                <w:sz w:val="24"/>
                <w:szCs w:val="24"/>
              </w:rPr>
              <w:t>рительного отбора</w:t>
            </w:r>
            <w:r w:rsidR="005541DD" w:rsidRPr="00573AE6">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602799" w:rsidRPr="00573AE6" w:rsidRDefault="005541DD"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Официальный сайт, на котором размещена документация</w:t>
            </w:r>
            <w:r w:rsidRPr="00573AE6">
              <w:rPr>
                <w:rFonts w:ascii="Times New Roman" w:hAnsi="Times New Roman" w:cs="Times New Roman"/>
                <w:sz w:val="24"/>
                <w:szCs w:val="24"/>
              </w:rPr>
              <w:t>:</w:t>
            </w:r>
            <w:r w:rsidR="00345E26" w:rsidRPr="00573AE6">
              <w:rPr>
                <w:rFonts w:ascii="Times New Roman" w:hAnsi="Times New Roman" w:cs="Times New Roman"/>
                <w:sz w:val="24"/>
                <w:szCs w:val="24"/>
              </w:rPr>
              <w:t xml:space="preserve"> </w:t>
            </w:r>
            <w:hyperlink r:id="rId8" w:history="1">
              <w:r w:rsidR="00345E26" w:rsidRPr="00573AE6">
                <w:rPr>
                  <w:rStyle w:val="a8"/>
                  <w:rFonts w:ascii="Times New Roman" w:hAnsi="Times New Roman" w:cs="Times New Roman"/>
                  <w:sz w:val="24"/>
                  <w:szCs w:val="24"/>
                </w:rPr>
                <w:t>http://www.zakupki.gov.ru/</w:t>
              </w:r>
            </w:hyperlink>
            <w:r w:rsidR="00345E26" w:rsidRPr="00573AE6">
              <w:rPr>
                <w:rFonts w:ascii="Times New Roman" w:hAnsi="Times New Roman" w:cs="Times New Roman"/>
                <w:sz w:val="24"/>
                <w:szCs w:val="24"/>
              </w:rPr>
              <w:t xml:space="preserve"> </w:t>
            </w:r>
          </w:p>
          <w:p w:rsidR="005541DD" w:rsidRPr="00573AE6" w:rsidRDefault="00B534A3" w:rsidP="00C8662D">
            <w:pPr>
              <w:pStyle w:val="a7"/>
              <w:ind w:left="0"/>
              <w:rPr>
                <w:rFonts w:ascii="Times New Roman" w:hAnsi="Times New Roman" w:cs="Times New Roman"/>
                <w:b/>
                <w:sz w:val="24"/>
                <w:szCs w:val="24"/>
              </w:rPr>
            </w:pPr>
            <w:r w:rsidRPr="00573AE6">
              <w:rPr>
                <w:rFonts w:ascii="Times New Roman" w:hAnsi="Times New Roman" w:cs="Times New Roman"/>
                <w:b/>
                <w:sz w:val="24"/>
                <w:szCs w:val="24"/>
              </w:rPr>
              <w:t xml:space="preserve">Адрес оператора электронной площадки: </w:t>
            </w:r>
          </w:p>
          <w:p w:rsidR="00B534A3" w:rsidRPr="00573AE6" w:rsidRDefault="00FE17AD" w:rsidP="00C8662D">
            <w:pPr>
              <w:pStyle w:val="a7"/>
              <w:ind w:left="0"/>
              <w:rPr>
                <w:rFonts w:ascii="Times New Roman" w:hAnsi="Times New Roman" w:cs="Times New Roman"/>
                <w:sz w:val="24"/>
                <w:szCs w:val="24"/>
              </w:rPr>
            </w:pPr>
            <w:hyperlink r:id="rId9" w:history="1">
              <w:r w:rsidR="00B534A3" w:rsidRPr="00573AE6">
                <w:rPr>
                  <w:rStyle w:val="a8"/>
                  <w:rFonts w:ascii="Times New Roman" w:hAnsi="Times New Roman" w:cs="Times New Roman"/>
                  <w:sz w:val="24"/>
                  <w:szCs w:val="24"/>
                  <w:lang w:val="en-US"/>
                </w:rPr>
                <w:t>www</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rts</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tender</w:t>
              </w:r>
              <w:r w:rsidR="00B534A3" w:rsidRPr="00573AE6">
                <w:rPr>
                  <w:rStyle w:val="a8"/>
                  <w:rFonts w:ascii="Times New Roman" w:hAnsi="Times New Roman" w:cs="Times New Roman"/>
                  <w:sz w:val="24"/>
                  <w:szCs w:val="24"/>
                </w:rPr>
                <w:t>.</w:t>
              </w:r>
              <w:r w:rsidR="00B534A3" w:rsidRPr="00573AE6">
                <w:rPr>
                  <w:rStyle w:val="a8"/>
                  <w:rFonts w:ascii="Times New Roman" w:hAnsi="Times New Roman" w:cs="Times New Roman"/>
                  <w:sz w:val="24"/>
                  <w:szCs w:val="24"/>
                  <w:lang w:val="en-US"/>
                </w:rPr>
                <w:t>ru</w:t>
              </w:r>
            </w:hyperlink>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В соответствии с частью</w:t>
            </w:r>
            <w:r w:rsidR="00143667" w:rsidRPr="00573AE6">
              <w:rPr>
                <w:rFonts w:ascii="Times New Roman" w:hAnsi="Times New Roman" w:cs="Times New Roman"/>
                <w:sz w:val="24"/>
                <w:szCs w:val="24"/>
              </w:rPr>
              <w:t xml:space="preserve"> </w:t>
            </w:r>
            <w:r w:rsidR="00143667" w:rsidRPr="00573AE6">
              <w:rPr>
                <w:rFonts w:ascii="Times New Roman" w:hAnsi="Times New Roman" w:cs="Times New Roman"/>
                <w:sz w:val="24"/>
                <w:szCs w:val="24"/>
                <w:lang w:val="en-US"/>
              </w:rPr>
              <w:t>II</w:t>
            </w:r>
            <w:r w:rsidRPr="00573AE6">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w:t>
            </w:r>
            <w:r w:rsidRPr="00573AE6">
              <w:rPr>
                <w:rFonts w:ascii="Times New Roman" w:hAnsi="Times New Roman" w:cs="Times New Roman"/>
                <w:sz w:val="24"/>
                <w:szCs w:val="24"/>
              </w:rPr>
              <w:lastRenderedPageBreak/>
              <w:t>об электронном аукционе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lastRenderedPageBreak/>
              <w:t>В соответствии с частью</w:t>
            </w:r>
            <w:r w:rsidR="00143667" w:rsidRPr="00573AE6">
              <w:rPr>
                <w:rFonts w:ascii="Times New Roman" w:hAnsi="Times New Roman" w:cs="Times New Roman"/>
                <w:sz w:val="24"/>
                <w:szCs w:val="24"/>
              </w:rPr>
              <w:t xml:space="preserve"> </w:t>
            </w:r>
            <w:r w:rsidR="00143667" w:rsidRPr="00573AE6">
              <w:rPr>
                <w:rFonts w:ascii="Times New Roman" w:hAnsi="Times New Roman" w:cs="Times New Roman"/>
                <w:sz w:val="24"/>
                <w:szCs w:val="24"/>
                <w:lang w:val="en-US"/>
              </w:rPr>
              <w:t>III</w:t>
            </w:r>
            <w:r w:rsidRPr="00573AE6">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5</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на сайте: </w:t>
            </w:r>
            <w:hyperlink r:id="rId10" w:history="1">
              <w:r w:rsidR="00B13ABB" w:rsidRPr="00573AE6">
                <w:rPr>
                  <w:rStyle w:val="a8"/>
                  <w:rFonts w:ascii="Times New Roman" w:hAnsi="Times New Roman" w:cs="Times New Roman"/>
                  <w:sz w:val="24"/>
                  <w:szCs w:val="24"/>
                </w:rPr>
                <w:t>https://mingkh.sakha.gov.ru/</w:t>
              </w:r>
            </w:hyperlink>
            <w:r w:rsidR="00B13ABB" w:rsidRPr="00573AE6">
              <w:rPr>
                <w:rStyle w:val="a8"/>
                <w:rFonts w:ascii="Times New Roman" w:hAnsi="Times New Roman" w:cs="Times New Roman"/>
                <w:sz w:val="24"/>
                <w:szCs w:val="24"/>
              </w:rPr>
              <w:t xml:space="preserve"> </w:t>
            </w:r>
            <w:r w:rsidRPr="00573AE6">
              <w:rPr>
                <w:rFonts w:ascii="Times New Roman" w:hAnsi="Times New Roman" w:cs="Times New Roman"/>
                <w:sz w:val="24"/>
                <w:szCs w:val="24"/>
              </w:rPr>
              <w:t>в разделе «Капитальный ремонт МКД»,</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на сайте Фонда капитального ремонта </w:t>
            </w:r>
            <w:r w:rsidR="00C06E6A" w:rsidRPr="00573AE6">
              <w:rPr>
                <w:rFonts w:ascii="Times New Roman" w:hAnsi="Times New Roman" w:cs="Times New Roman"/>
                <w:sz w:val="24"/>
                <w:szCs w:val="24"/>
              </w:rPr>
              <w:t xml:space="preserve">МКД по РС (Я): </w:t>
            </w:r>
            <w:hyperlink r:id="rId11" w:history="1">
              <w:r w:rsidR="00C06E6A" w:rsidRPr="00573AE6">
                <w:rPr>
                  <w:rStyle w:val="a8"/>
                  <w:rFonts w:ascii="Times New Roman" w:hAnsi="Times New Roman" w:cs="Times New Roman"/>
                  <w:sz w:val="24"/>
                  <w:szCs w:val="24"/>
                </w:rPr>
                <w:t>http://fondkr.ru</w:t>
              </w:r>
            </w:hyperlink>
            <w:r w:rsidR="00C06E6A" w:rsidRPr="00573AE6">
              <w:rPr>
                <w:rFonts w:ascii="Times New Roman" w:hAnsi="Times New Roman" w:cs="Times New Roman"/>
                <w:sz w:val="24"/>
                <w:szCs w:val="24"/>
              </w:rPr>
              <w:t xml:space="preserve"> </w:t>
            </w:r>
            <w:r w:rsidRPr="00573AE6">
              <w:rPr>
                <w:rFonts w:ascii="Times New Roman" w:hAnsi="Times New Roman" w:cs="Times New Roman"/>
                <w:sz w:val="24"/>
                <w:szCs w:val="24"/>
              </w:rPr>
              <w:t>в разделе «Региональная программа».</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6</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участникам предварительного отбора</w:t>
            </w:r>
          </w:p>
        </w:tc>
        <w:tc>
          <w:tcPr>
            <w:tcW w:w="5381" w:type="dxa"/>
          </w:tcPr>
          <w:p w:rsidR="00B534A3" w:rsidRPr="00573AE6" w:rsidRDefault="00B534A3" w:rsidP="00EC7FE7">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573AE6">
              <w:rPr>
                <w:rFonts w:ascii="Times New Roman" w:hAnsi="Times New Roman" w:cs="Times New Roman"/>
                <w:sz w:val="24"/>
                <w:szCs w:val="24"/>
                <w:lang w:val="en-US"/>
              </w:rPr>
              <w:t>V</w:t>
            </w:r>
            <w:r w:rsidR="00EC7FE7" w:rsidRPr="00573AE6">
              <w:rPr>
                <w:rFonts w:ascii="Times New Roman" w:hAnsi="Times New Roman" w:cs="Times New Roman"/>
                <w:sz w:val="24"/>
                <w:szCs w:val="24"/>
              </w:rPr>
              <w:t xml:space="preserve"> «Порядок проведения предварительного отбора</w:t>
            </w:r>
            <w:r w:rsidRPr="00573AE6">
              <w:rPr>
                <w:rFonts w:ascii="Times New Roman" w:hAnsi="Times New Roman" w:cs="Times New Roman"/>
                <w:sz w:val="24"/>
                <w:szCs w:val="24"/>
              </w:rPr>
              <w:t>»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7</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В соответствии с частью </w:t>
            </w:r>
            <w:r w:rsidR="00EC7FE7" w:rsidRPr="00573AE6">
              <w:rPr>
                <w:rFonts w:ascii="Times New Roman" w:hAnsi="Times New Roman" w:cs="Times New Roman"/>
                <w:sz w:val="24"/>
                <w:szCs w:val="24"/>
                <w:lang w:val="en-US"/>
              </w:rPr>
              <w:t>IV</w:t>
            </w:r>
            <w:r w:rsidR="00EC7FE7" w:rsidRPr="00573AE6">
              <w:rPr>
                <w:rFonts w:ascii="Times New Roman" w:hAnsi="Times New Roman" w:cs="Times New Roman"/>
                <w:sz w:val="24"/>
                <w:szCs w:val="24"/>
              </w:rPr>
              <w:t xml:space="preserve"> </w:t>
            </w:r>
            <w:r w:rsidRPr="00573AE6">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w:t>
            </w:r>
            <w:r w:rsidR="006B7EE2">
              <w:rPr>
                <w:rFonts w:ascii="Times New Roman" w:hAnsi="Times New Roman" w:cs="Times New Roman"/>
                <w:sz w:val="24"/>
                <w:szCs w:val="24"/>
              </w:rPr>
              <w:t>отбора»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8</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2168D6">
              <w:rPr>
                <w:rFonts w:ascii="Times New Roman" w:hAnsi="Times New Roman" w:cs="Times New Roman"/>
                <w:sz w:val="24"/>
                <w:szCs w:val="24"/>
                <w:highlight w:val="yellow"/>
                <w:lang w:val="sah-RU"/>
              </w:rPr>
              <w:t>17.02</w:t>
            </w:r>
            <w:r w:rsidR="00AE08DC">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AE08DC">
              <w:rPr>
                <w:rFonts w:ascii="Times New Roman" w:hAnsi="Times New Roman" w:cs="Times New Roman"/>
                <w:sz w:val="24"/>
                <w:szCs w:val="24"/>
                <w:highlight w:val="yellow"/>
                <w:lang w:val="sah-RU"/>
              </w:rPr>
              <w:t xml:space="preserve"> </w:t>
            </w:r>
            <w:r w:rsidR="003913B0" w:rsidRPr="006879A8">
              <w:rPr>
                <w:rFonts w:ascii="Times New Roman" w:hAnsi="Times New Roman" w:cs="Times New Roman"/>
                <w:sz w:val="24"/>
                <w:szCs w:val="24"/>
                <w:highlight w:val="yellow"/>
              </w:rPr>
              <w:t>г.</w:t>
            </w:r>
          </w:p>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00EC7FE7" w:rsidRPr="006879A8">
              <w:rPr>
                <w:rFonts w:ascii="Times New Roman" w:hAnsi="Times New Roman" w:cs="Times New Roman"/>
                <w:sz w:val="24"/>
                <w:szCs w:val="24"/>
                <w:highlight w:val="yellow"/>
              </w:rPr>
              <w:t>–</w:t>
            </w:r>
            <w:r w:rsidRPr="006879A8">
              <w:rPr>
                <w:rFonts w:ascii="Times New Roman" w:hAnsi="Times New Roman" w:cs="Times New Roman"/>
                <w:sz w:val="24"/>
                <w:szCs w:val="24"/>
                <w:highlight w:val="yellow"/>
              </w:rPr>
              <w:t xml:space="preserve"> </w:t>
            </w:r>
            <w:r w:rsidR="00937C81">
              <w:rPr>
                <w:rFonts w:ascii="Times New Roman" w:hAnsi="Times New Roman" w:cs="Times New Roman"/>
                <w:sz w:val="24"/>
                <w:szCs w:val="24"/>
                <w:highlight w:val="yellow"/>
                <w:lang w:val="sah-RU"/>
              </w:rPr>
              <w:t>02</w:t>
            </w:r>
            <w:bookmarkStart w:id="0" w:name="_GoBack"/>
            <w:bookmarkEnd w:id="0"/>
            <w:r w:rsidR="00AE08DC">
              <w:rPr>
                <w:rFonts w:ascii="Times New Roman" w:hAnsi="Times New Roman" w:cs="Times New Roman"/>
                <w:sz w:val="24"/>
                <w:szCs w:val="24"/>
                <w:highlight w:val="yellow"/>
                <w:lang w:val="sah-RU"/>
              </w:rPr>
              <w:t>.03.</w:t>
            </w:r>
            <w:r w:rsidR="002168D6">
              <w:rPr>
                <w:rFonts w:ascii="Times New Roman" w:hAnsi="Times New Roman" w:cs="Times New Roman"/>
                <w:sz w:val="24"/>
                <w:szCs w:val="24"/>
                <w:highlight w:val="yellow"/>
                <w:lang w:val="sah-RU"/>
              </w:rPr>
              <w:t>2023</w:t>
            </w:r>
            <w:r w:rsidR="00D437A9" w:rsidRPr="006879A8">
              <w:rPr>
                <w:rFonts w:ascii="Times New Roman" w:hAnsi="Times New Roman" w:cs="Times New Roman"/>
                <w:sz w:val="24"/>
                <w:szCs w:val="24"/>
                <w:highlight w:val="yellow"/>
              </w:rPr>
              <w:t xml:space="preserve"> г.</w:t>
            </w:r>
            <w:r w:rsidR="00D437A9" w:rsidRPr="00573AE6">
              <w:rPr>
                <w:rFonts w:ascii="Times New Roman" w:hAnsi="Times New Roman" w:cs="Times New Roman"/>
                <w:sz w:val="24"/>
                <w:szCs w:val="24"/>
              </w:rPr>
              <w:t xml:space="preserve"> </w:t>
            </w:r>
          </w:p>
          <w:p w:rsidR="00EC7FE7" w:rsidRPr="00573AE6" w:rsidRDefault="00EC7FE7" w:rsidP="00C8662D">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573AE6" w:rsidTr="00C8662D">
        <w:tc>
          <w:tcPr>
            <w:tcW w:w="704" w:type="dxa"/>
          </w:tcPr>
          <w:p w:rsidR="00B534A3" w:rsidRPr="00573AE6" w:rsidRDefault="00B534A3" w:rsidP="00C8662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9</w:t>
            </w:r>
          </w:p>
        </w:tc>
        <w:tc>
          <w:tcPr>
            <w:tcW w:w="3260"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Форма заявки на участие в предварительном отборе</w:t>
            </w:r>
          </w:p>
        </w:tc>
        <w:tc>
          <w:tcPr>
            <w:tcW w:w="5381" w:type="dxa"/>
          </w:tcPr>
          <w:p w:rsidR="00B534A3" w:rsidRPr="00573AE6" w:rsidRDefault="00B534A3" w:rsidP="00C8662D">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573AE6" w:rsidRDefault="00B534A3" w:rsidP="00C8662D">
            <w:pPr>
              <w:pStyle w:val="a7"/>
              <w:ind w:left="0"/>
              <w:rPr>
                <w:rFonts w:ascii="Times New Roman" w:hAnsi="Times New Roman" w:cs="Times New Roman"/>
                <w:i/>
                <w:sz w:val="24"/>
                <w:szCs w:val="24"/>
              </w:rPr>
            </w:pPr>
            <w:r w:rsidRPr="00573AE6">
              <w:rPr>
                <w:rFonts w:ascii="Times New Roman" w:hAnsi="Times New Roman" w:cs="Times New Roman"/>
                <w:i/>
                <w:sz w:val="24"/>
                <w:szCs w:val="24"/>
              </w:rPr>
              <w:t>Заявку на участие в предварительном отборе возможно подготовить по ф</w:t>
            </w:r>
            <w:r w:rsidR="00EC7FE7" w:rsidRPr="00573AE6">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Заявка на участие в предварительном отборе должна содержать следующее:</w:t>
            </w:r>
          </w:p>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573AE6">
              <w:rPr>
                <w:rFonts w:ascii="Times New Roman" w:hAnsi="Times New Roman" w:cs="Times New Roman"/>
                <w:sz w:val="24"/>
                <w:szCs w:val="24"/>
              </w:rPr>
              <w:t xml:space="preserve"> в пункте 3.3 (в том числе в п.п. 3.3.1 и 3.3.2) части </w:t>
            </w:r>
            <w:r w:rsidR="00EC7FE7" w:rsidRPr="00573AE6">
              <w:rPr>
                <w:rFonts w:ascii="Times New Roman" w:hAnsi="Times New Roman" w:cs="Times New Roman"/>
                <w:sz w:val="24"/>
                <w:szCs w:val="24"/>
                <w:lang w:val="en-US"/>
              </w:rPr>
              <w:t>V</w:t>
            </w:r>
            <w:r w:rsidR="00EC7FE7" w:rsidRPr="00573AE6">
              <w:rPr>
                <w:rFonts w:ascii="Times New Roman" w:hAnsi="Times New Roman" w:cs="Times New Roman"/>
                <w:sz w:val="24"/>
                <w:szCs w:val="24"/>
              </w:rPr>
              <w:t xml:space="preserve"> «Порядок проведения предварительного отбора» </w:t>
            </w:r>
            <w:r w:rsidRPr="00573AE6">
              <w:rPr>
                <w:rFonts w:ascii="Times New Roman" w:hAnsi="Times New Roman" w:cs="Times New Roman"/>
                <w:sz w:val="24"/>
                <w:szCs w:val="24"/>
              </w:rPr>
              <w:t>настоящей документации о проведении предварительного отбора</w:t>
            </w:r>
            <w:r w:rsidR="00EC7FE7" w:rsidRPr="00573AE6">
              <w:rPr>
                <w:rFonts w:ascii="Times New Roman" w:hAnsi="Times New Roman" w:cs="Times New Roman"/>
                <w:sz w:val="24"/>
                <w:szCs w:val="24"/>
              </w:rPr>
              <w:t>.</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Срок подачи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092738" w:rsidRPr="00573AE6" w:rsidRDefault="00B7434F">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начала подачи заявок</w:t>
            </w:r>
            <w:r w:rsidRPr="00573AE6">
              <w:rPr>
                <w:rFonts w:ascii="Times New Roman" w:hAnsi="Times New Roman" w:cs="Times New Roman"/>
                <w:sz w:val="24"/>
                <w:szCs w:val="24"/>
              </w:rPr>
              <w:t xml:space="preserve"> </w:t>
            </w:r>
            <w:r w:rsidR="002168D6">
              <w:rPr>
                <w:rFonts w:ascii="Times New Roman" w:hAnsi="Times New Roman" w:cs="Times New Roman"/>
                <w:sz w:val="24"/>
                <w:szCs w:val="24"/>
                <w:highlight w:val="yellow"/>
                <w:lang w:val="sah-RU"/>
              </w:rPr>
              <w:t>17.02</w:t>
            </w:r>
            <w:r w:rsidR="00E64745" w:rsidRPr="00E64745">
              <w:rPr>
                <w:rFonts w:ascii="Times New Roman" w:hAnsi="Times New Roman" w:cs="Times New Roman"/>
                <w:sz w:val="24"/>
                <w:szCs w:val="24"/>
                <w:highlight w:val="yellow"/>
                <w:lang w:val="sah-RU"/>
              </w:rPr>
              <w:t>.</w:t>
            </w:r>
            <w:r w:rsidR="002168D6">
              <w:rPr>
                <w:rFonts w:ascii="Times New Roman" w:hAnsi="Times New Roman" w:cs="Times New Roman"/>
                <w:sz w:val="24"/>
                <w:szCs w:val="24"/>
                <w:highlight w:val="yellow"/>
                <w:lang w:val="sah-RU"/>
              </w:rPr>
              <w:t>2023</w:t>
            </w:r>
            <w:r w:rsidR="00E64745" w:rsidRPr="00E64745">
              <w:rPr>
                <w:rFonts w:ascii="Times New Roman" w:hAnsi="Times New Roman" w:cs="Times New Roman"/>
                <w:sz w:val="24"/>
                <w:szCs w:val="24"/>
                <w:highlight w:val="yellow"/>
                <w:lang w:val="sah-RU"/>
              </w:rPr>
              <w:t xml:space="preserve"> г</w:t>
            </w:r>
            <w:r w:rsidR="001D13C5">
              <w:rPr>
                <w:rFonts w:ascii="Times New Roman" w:hAnsi="Times New Roman" w:cs="Times New Roman"/>
                <w:sz w:val="24"/>
                <w:szCs w:val="24"/>
              </w:rPr>
              <w:t xml:space="preserve"> 12</w:t>
            </w:r>
            <w:r w:rsidR="00D437A9" w:rsidRPr="00573AE6">
              <w:rPr>
                <w:rFonts w:ascii="Times New Roman" w:hAnsi="Times New Roman" w:cs="Times New Roman"/>
                <w:sz w:val="24"/>
                <w:szCs w:val="24"/>
              </w:rPr>
              <w:t>:00 (МСК+6)</w:t>
            </w:r>
          </w:p>
          <w:p w:rsidR="00B7434F" w:rsidRPr="00573AE6" w:rsidRDefault="00B7434F" w:rsidP="002168D6">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и время окончания срока подачи заявок</w:t>
            </w:r>
            <w:r w:rsidRPr="00573AE6">
              <w:rPr>
                <w:rFonts w:ascii="Times New Roman" w:hAnsi="Times New Roman" w:cs="Times New Roman"/>
                <w:sz w:val="24"/>
                <w:szCs w:val="24"/>
              </w:rPr>
              <w:t xml:space="preserve"> </w:t>
            </w:r>
            <w:r w:rsidR="002168D6">
              <w:rPr>
                <w:rFonts w:ascii="Times New Roman" w:hAnsi="Times New Roman" w:cs="Times New Roman"/>
                <w:sz w:val="24"/>
                <w:szCs w:val="24"/>
                <w:highlight w:val="yellow"/>
                <w:lang w:val="sah-RU"/>
              </w:rPr>
              <w:t>09</w:t>
            </w:r>
            <w:r w:rsidR="00E64745">
              <w:rPr>
                <w:rFonts w:ascii="Times New Roman" w:hAnsi="Times New Roman" w:cs="Times New Roman"/>
                <w:sz w:val="24"/>
                <w:szCs w:val="24"/>
                <w:highlight w:val="yellow"/>
                <w:lang w:val="sah-RU"/>
              </w:rPr>
              <w:t>.03.</w:t>
            </w:r>
            <w:r w:rsidR="002168D6">
              <w:rPr>
                <w:rFonts w:ascii="Times New Roman" w:hAnsi="Times New Roman" w:cs="Times New Roman"/>
                <w:sz w:val="24"/>
                <w:szCs w:val="24"/>
                <w:highlight w:val="yellow"/>
                <w:lang w:val="sah-RU"/>
              </w:rPr>
              <w:t>2023</w:t>
            </w:r>
            <w:r w:rsidR="00702751" w:rsidRPr="00702751">
              <w:rPr>
                <w:rFonts w:ascii="Times New Roman" w:hAnsi="Times New Roman" w:cs="Times New Roman"/>
                <w:sz w:val="24"/>
                <w:szCs w:val="24"/>
                <w:highlight w:val="yellow"/>
                <w:lang w:val="sah-RU"/>
              </w:rPr>
              <w:t xml:space="preserve"> </w:t>
            </w:r>
            <w:r w:rsidR="00D437A9" w:rsidRPr="00702751">
              <w:rPr>
                <w:rFonts w:ascii="Times New Roman" w:hAnsi="Times New Roman" w:cs="Times New Roman"/>
                <w:sz w:val="24"/>
                <w:szCs w:val="24"/>
                <w:highlight w:val="yellow"/>
              </w:rPr>
              <w:t>1</w:t>
            </w:r>
            <w:r w:rsidR="001D13C5" w:rsidRPr="00702751">
              <w:rPr>
                <w:rFonts w:ascii="Times New Roman" w:hAnsi="Times New Roman" w:cs="Times New Roman"/>
                <w:sz w:val="24"/>
                <w:szCs w:val="24"/>
                <w:highlight w:val="yellow"/>
              </w:rPr>
              <w:t>2</w:t>
            </w:r>
            <w:r w:rsidR="00D437A9" w:rsidRPr="00702751">
              <w:rPr>
                <w:rFonts w:ascii="Times New Roman" w:hAnsi="Times New Roman" w:cs="Times New Roman"/>
                <w:sz w:val="24"/>
                <w:szCs w:val="24"/>
                <w:highlight w:val="yellow"/>
              </w:rPr>
              <w:t>:00 (МСК+6)</w:t>
            </w:r>
          </w:p>
        </w:tc>
      </w:tr>
      <w:tr w:rsidR="00092738" w:rsidRPr="00573AE6" w:rsidTr="00092738">
        <w:tc>
          <w:tcPr>
            <w:tcW w:w="704"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hideMark/>
          </w:tcPr>
          <w:p w:rsidR="00092738" w:rsidRPr="00573AE6" w:rsidRDefault="00092738">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Порядок и сроки изменения </w:t>
            </w:r>
            <w:r w:rsidRPr="00573AE6">
              <w:rPr>
                <w:rFonts w:ascii="Times New Roman" w:hAnsi="Times New Roman" w:cs="Times New Roman"/>
                <w:sz w:val="24"/>
                <w:szCs w:val="24"/>
              </w:rPr>
              <w:lastRenderedPageBreak/>
              <w:t>и отзыва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C06E6A" w:rsidRPr="00573AE6" w:rsidRDefault="006A2C66">
            <w:pPr>
              <w:pStyle w:val="a7"/>
              <w:ind w:left="0"/>
              <w:rPr>
                <w:rFonts w:ascii="Times New Roman" w:hAnsi="Times New Roman" w:cs="Times New Roman"/>
                <w:b/>
                <w:sz w:val="24"/>
                <w:szCs w:val="24"/>
              </w:rPr>
            </w:pPr>
            <w:r w:rsidRPr="00573AE6">
              <w:rPr>
                <w:rFonts w:ascii="Times New Roman" w:hAnsi="Times New Roman" w:cs="Times New Roman"/>
                <w:b/>
                <w:sz w:val="24"/>
                <w:szCs w:val="24"/>
              </w:rPr>
              <w:lastRenderedPageBreak/>
              <w:t>Заявка может</w:t>
            </w:r>
            <w:r w:rsidR="00D9340E" w:rsidRPr="00573AE6">
              <w:rPr>
                <w:rFonts w:ascii="Times New Roman" w:hAnsi="Times New Roman" w:cs="Times New Roman"/>
                <w:b/>
                <w:sz w:val="24"/>
                <w:szCs w:val="24"/>
              </w:rPr>
              <w:t xml:space="preserve"> быть отозвана или изменена до </w:t>
            </w:r>
            <w:r w:rsidR="002168D6">
              <w:rPr>
                <w:rFonts w:ascii="Times New Roman" w:hAnsi="Times New Roman" w:cs="Times New Roman"/>
                <w:sz w:val="24"/>
                <w:szCs w:val="24"/>
                <w:highlight w:val="yellow"/>
                <w:lang w:val="sah-RU"/>
              </w:rPr>
              <w:lastRenderedPageBreak/>
              <w:t>09</w:t>
            </w:r>
            <w:r w:rsidR="00E64745">
              <w:rPr>
                <w:rFonts w:ascii="Times New Roman" w:hAnsi="Times New Roman" w:cs="Times New Roman"/>
                <w:sz w:val="24"/>
                <w:szCs w:val="24"/>
                <w:highlight w:val="yellow"/>
                <w:lang w:val="sah-RU"/>
              </w:rPr>
              <w:t>.03.</w:t>
            </w:r>
            <w:r w:rsidR="002168D6">
              <w:rPr>
                <w:rFonts w:ascii="Times New Roman" w:hAnsi="Times New Roman" w:cs="Times New Roman"/>
                <w:sz w:val="24"/>
                <w:szCs w:val="24"/>
                <w:highlight w:val="yellow"/>
                <w:lang w:val="sah-RU"/>
              </w:rPr>
              <w:t>2023</w:t>
            </w:r>
            <w:r w:rsidR="00895535" w:rsidRPr="00DF588E">
              <w:rPr>
                <w:rFonts w:ascii="Times New Roman" w:hAnsi="Times New Roman" w:cs="Times New Roman"/>
                <w:sz w:val="24"/>
                <w:szCs w:val="24"/>
                <w:highlight w:val="yellow"/>
              </w:rPr>
              <w:t xml:space="preserve"> </w:t>
            </w:r>
            <w:r w:rsidR="00D437A9" w:rsidRPr="00DF588E">
              <w:rPr>
                <w:rFonts w:ascii="Times New Roman" w:hAnsi="Times New Roman" w:cs="Times New Roman"/>
                <w:sz w:val="24"/>
                <w:szCs w:val="24"/>
                <w:highlight w:val="yellow"/>
              </w:rPr>
              <w:t>1</w:t>
            </w:r>
            <w:r w:rsidR="001D13C5" w:rsidRPr="00DF588E">
              <w:rPr>
                <w:rFonts w:ascii="Times New Roman" w:hAnsi="Times New Roman" w:cs="Times New Roman"/>
                <w:sz w:val="24"/>
                <w:szCs w:val="24"/>
                <w:highlight w:val="yellow"/>
              </w:rPr>
              <w:t>2</w:t>
            </w:r>
            <w:r w:rsidR="00D437A9" w:rsidRPr="00DF588E">
              <w:rPr>
                <w:rFonts w:ascii="Times New Roman" w:hAnsi="Times New Roman" w:cs="Times New Roman"/>
                <w:sz w:val="24"/>
                <w:szCs w:val="24"/>
                <w:highlight w:val="yellow"/>
              </w:rPr>
              <w:t>:00</w:t>
            </w:r>
            <w:r w:rsidR="00D437A9" w:rsidRPr="00573AE6">
              <w:rPr>
                <w:rFonts w:ascii="Times New Roman" w:hAnsi="Times New Roman" w:cs="Times New Roman"/>
                <w:sz w:val="24"/>
                <w:szCs w:val="24"/>
              </w:rPr>
              <w:t xml:space="preserve"> (МСК+6)</w:t>
            </w:r>
          </w:p>
          <w:p w:rsidR="00092738" w:rsidRPr="00573AE6" w:rsidRDefault="00EC7FE7" w:rsidP="002856EC">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5541DD" w:rsidRPr="00573AE6" w:rsidTr="00092738">
        <w:tc>
          <w:tcPr>
            <w:tcW w:w="704" w:type="dxa"/>
            <w:tcBorders>
              <w:top w:val="single" w:sz="4" w:space="0" w:color="auto"/>
              <w:left w:val="single" w:sz="4" w:space="0" w:color="auto"/>
              <w:bottom w:val="single" w:sz="4" w:space="0" w:color="auto"/>
              <w:right w:val="single" w:sz="4" w:space="0" w:color="auto"/>
            </w:tcBorders>
          </w:tcPr>
          <w:p w:rsidR="005541DD" w:rsidRPr="00573AE6" w:rsidRDefault="00B7434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13</w:t>
            </w:r>
            <w:r w:rsidR="005541DD" w:rsidRPr="00573AE6">
              <w:rPr>
                <w:rFonts w:ascii="Times New Roman" w:hAnsi="Times New Roman" w:cs="Times New Roman"/>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5541DD" w:rsidRPr="00573AE6" w:rsidRDefault="005541DD">
            <w:pPr>
              <w:pStyle w:val="a7"/>
              <w:ind w:left="0"/>
              <w:rPr>
                <w:rFonts w:ascii="Times New Roman" w:hAnsi="Times New Roman" w:cs="Times New Roman"/>
                <w:sz w:val="24"/>
                <w:szCs w:val="24"/>
              </w:rPr>
            </w:pPr>
            <w:r w:rsidRPr="00573AE6">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5541DD" w:rsidRPr="00573AE6" w:rsidRDefault="002168D6" w:rsidP="002168D6">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15</w:t>
            </w:r>
            <w:r w:rsidR="00E64745" w:rsidRPr="00E64745">
              <w:rPr>
                <w:rFonts w:ascii="Times New Roman" w:hAnsi="Times New Roman" w:cs="Times New Roman"/>
                <w:b/>
                <w:sz w:val="24"/>
                <w:szCs w:val="24"/>
                <w:highlight w:val="yellow"/>
                <w:lang w:val="sah-RU"/>
              </w:rPr>
              <w:t>.03.</w:t>
            </w:r>
            <w:r>
              <w:rPr>
                <w:rFonts w:ascii="Times New Roman" w:hAnsi="Times New Roman" w:cs="Times New Roman"/>
                <w:b/>
                <w:sz w:val="24"/>
                <w:szCs w:val="24"/>
                <w:highlight w:val="yellow"/>
                <w:lang w:val="sah-RU"/>
              </w:rPr>
              <w:t>2023</w:t>
            </w:r>
            <w:r w:rsidR="00015288" w:rsidRPr="00E64745">
              <w:rPr>
                <w:rFonts w:ascii="Times New Roman" w:hAnsi="Times New Roman" w:cs="Times New Roman"/>
                <w:b/>
                <w:sz w:val="24"/>
                <w:szCs w:val="24"/>
                <w:highlight w:val="yellow"/>
                <w:lang w:val="sah-RU"/>
              </w:rPr>
              <w:t xml:space="preserve"> </w:t>
            </w:r>
            <w:r w:rsidR="00817616" w:rsidRPr="00E64745">
              <w:rPr>
                <w:rFonts w:ascii="Times New Roman" w:hAnsi="Times New Roman" w:cs="Times New Roman"/>
                <w:b/>
                <w:sz w:val="24"/>
                <w:szCs w:val="24"/>
                <w:highlight w:val="yellow"/>
              </w:rPr>
              <w:t>г</w:t>
            </w:r>
            <w:r w:rsidR="00817616">
              <w:rPr>
                <w:rFonts w:ascii="Times New Roman" w:hAnsi="Times New Roman" w:cs="Times New Roman"/>
                <w:b/>
                <w:sz w:val="24"/>
                <w:szCs w:val="24"/>
              </w:rPr>
              <w:t>.</w:t>
            </w:r>
          </w:p>
        </w:tc>
      </w:tr>
      <w:tr w:rsidR="00C06E6A" w:rsidRPr="00573AE6" w:rsidTr="00092738">
        <w:tc>
          <w:tcPr>
            <w:tcW w:w="704" w:type="dxa"/>
            <w:tcBorders>
              <w:top w:val="single" w:sz="4" w:space="0" w:color="auto"/>
              <w:left w:val="single" w:sz="4" w:space="0" w:color="auto"/>
              <w:bottom w:val="single" w:sz="4" w:space="0" w:color="auto"/>
              <w:right w:val="single" w:sz="4" w:space="0" w:color="auto"/>
            </w:tcBorders>
          </w:tcPr>
          <w:p w:rsidR="00C06E6A" w:rsidRPr="00573AE6" w:rsidRDefault="00C06E6A" w:rsidP="005541DD">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r w:rsidR="00B7434F" w:rsidRPr="00573AE6">
              <w:rPr>
                <w:rFonts w:ascii="Times New Roman" w:hAnsi="Times New Roman" w:cs="Times New Roman"/>
                <w:sz w:val="24"/>
                <w:szCs w:val="24"/>
              </w:rPr>
              <w:t>4</w:t>
            </w:r>
            <w:r w:rsidRPr="00573AE6">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C06E6A" w:rsidRPr="00573AE6" w:rsidRDefault="00C06E6A">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C06E6A" w:rsidRPr="00573AE6" w:rsidRDefault="00C06E6A">
            <w:pPr>
              <w:pStyle w:val="a7"/>
              <w:ind w:left="0"/>
              <w:rPr>
                <w:rFonts w:ascii="Times New Roman" w:hAnsi="Times New Roman" w:cs="Times New Roman"/>
                <w:sz w:val="24"/>
                <w:szCs w:val="24"/>
              </w:rPr>
            </w:pPr>
            <w:r w:rsidRPr="00573AE6">
              <w:rPr>
                <w:rFonts w:ascii="Times New Roman" w:hAnsi="Times New Roman" w:cs="Times New Roman"/>
                <w:sz w:val="24"/>
                <w:szCs w:val="24"/>
              </w:rPr>
              <w:t xml:space="preserve">В соответствии с разделом 5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573AE6" w:rsidRDefault="00B534A3" w:rsidP="00B534A3">
      <w:pPr>
        <w:pStyle w:val="a7"/>
        <w:spacing w:after="0"/>
        <w:ind w:left="0" w:firstLine="709"/>
        <w:jc w:val="both"/>
        <w:rPr>
          <w:rFonts w:ascii="Times New Roman" w:hAnsi="Times New Roman" w:cs="Times New Roman"/>
          <w:sz w:val="24"/>
          <w:szCs w:val="24"/>
        </w:rPr>
      </w:pPr>
    </w:p>
    <w:p w:rsidR="00B534A3" w:rsidRPr="00573AE6" w:rsidRDefault="00B534A3" w:rsidP="00B534A3">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при возникновении противоречия между положениями части </w:t>
      </w:r>
      <w:r w:rsidRPr="00573AE6">
        <w:rPr>
          <w:rFonts w:ascii="Times New Roman" w:hAnsi="Times New Roman" w:cs="Times New Roman"/>
          <w:sz w:val="24"/>
          <w:szCs w:val="24"/>
          <w:lang w:val="en-US"/>
        </w:rPr>
        <w:t>I</w:t>
      </w:r>
      <w:r w:rsidRPr="00573AE6">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573AE6">
        <w:rPr>
          <w:rFonts w:ascii="Times New Roman" w:hAnsi="Times New Roman" w:cs="Times New Roman"/>
          <w:sz w:val="24"/>
          <w:szCs w:val="24"/>
          <w:lang w:val="en-US"/>
        </w:rPr>
        <w:t>I</w:t>
      </w:r>
      <w:r w:rsidRPr="00573AE6">
        <w:rPr>
          <w:rFonts w:ascii="Times New Roman" w:hAnsi="Times New Roman" w:cs="Times New Roman"/>
          <w:sz w:val="24"/>
          <w:szCs w:val="24"/>
        </w:rPr>
        <w:t xml:space="preserve"> «Информация о проведении предварительного отбора».</w:t>
      </w:r>
    </w:p>
    <w:p w:rsidR="00B534A3" w:rsidRPr="00573AE6" w:rsidRDefault="00B534A3" w:rsidP="00B534A3">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w:t>
      </w:r>
    </w:p>
    <w:p w:rsidR="00B534A3" w:rsidRPr="00573AE6" w:rsidRDefault="00B534A3" w:rsidP="00B534A3">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II. ТРЕБОВАНИЯ К ОКАЗАНИЮ УСЛУГ И (ИЛИ) ВЫПОЛНЕНИЮ РАБОТ ПО КАПИТАЛЬНОМУ РЕМОНТУ ИМУЩЕСТВА В МНОГОКВАРТИРНОМ ДОМЕ</w:t>
      </w:r>
    </w:p>
    <w:p w:rsidR="00B534A3" w:rsidRPr="00573AE6"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552"/>
        <w:gridCol w:w="6089"/>
      </w:tblGrid>
      <w:tr w:rsidR="00B534A3" w:rsidRPr="00573AE6" w:rsidTr="00B534A3">
        <w:tc>
          <w:tcPr>
            <w:tcW w:w="704"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 п/п</w:t>
            </w:r>
          </w:p>
        </w:tc>
        <w:tc>
          <w:tcPr>
            <w:tcW w:w="2552"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Требования</w:t>
            </w:r>
          </w:p>
        </w:tc>
        <w:tc>
          <w:tcPr>
            <w:tcW w:w="6089" w:type="dxa"/>
          </w:tcPr>
          <w:p w:rsidR="00B534A3" w:rsidRPr="00573AE6" w:rsidRDefault="00B534A3"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Описание</w:t>
            </w:r>
          </w:p>
        </w:tc>
      </w:tr>
      <w:tr w:rsidR="00B534A3" w:rsidRPr="00573AE6" w:rsidTr="00B534A3">
        <w:tc>
          <w:tcPr>
            <w:tcW w:w="704" w:type="dxa"/>
          </w:tcPr>
          <w:p w:rsidR="00B534A3" w:rsidRPr="00573AE6" w:rsidRDefault="006A54D1"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 xml:space="preserve">1 </w:t>
            </w:r>
          </w:p>
        </w:tc>
        <w:tc>
          <w:tcPr>
            <w:tcW w:w="2552" w:type="dxa"/>
          </w:tcPr>
          <w:p w:rsidR="00B534A3" w:rsidRPr="00573AE6" w:rsidRDefault="006A54D1" w:rsidP="00AC0251">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Требования к </w:t>
            </w:r>
            <w:r w:rsidR="00AC0251" w:rsidRPr="00573AE6">
              <w:rPr>
                <w:rFonts w:ascii="Times New Roman" w:hAnsi="Times New Roman" w:cs="Times New Roman"/>
                <w:sz w:val="24"/>
                <w:szCs w:val="24"/>
              </w:rPr>
              <w:t>методам производства работ, качеству и техническим характеристикам материалов</w:t>
            </w:r>
          </w:p>
        </w:tc>
        <w:tc>
          <w:tcPr>
            <w:tcW w:w="6089" w:type="dxa"/>
          </w:tcPr>
          <w:p w:rsidR="00B534A3" w:rsidRPr="00573AE6" w:rsidRDefault="00883488" w:rsidP="00B534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1. </w:t>
            </w:r>
            <w:r w:rsidR="006A54D1" w:rsidRPr="00573AE6">
              <w:rPr>
                <w:rFonts w:ascii="Times New Roman" w:hAnsi="Times New Roman" w:cs="Times New Roman"/>
                <w:sz w:val="24"/>
                <w:szCs w:val="24"/>
              </w:rPr>
              <w:t>Подрядчик должен обеспечить оказание услуг и (или) выполнение работ в соответствии с требованиями нормативных документов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Градостроительный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Жилищный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Земельный кодекс Российской Федерации;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Федеральный закон от 30.12.2009г. № 384-Ф3 «Технический регламент о безопасности зданий и сооружений»;</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Федеральный закон РФ от 22.07.2008 №123-ФЗ «Технический регламент о требованиях пожарной безопасности»;</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54.13330.2011 «Здания жилые многоквартирные. Актуализированная редакция СНиП 31-01-2003»;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15.13330.2012 «Каменные и армокаменные конструкции. Актуализированная редакция СНиП II-22-81»;</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63.13330.2012 «Бетонные и железобетонные конструкции. Основные положения. Актуализированная редакция СНиП 52-01-2003»;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64.13330.2011 «Деревянные конструкции. Актуализированная редакция СНиП II-25-80»;</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70.13330.2012 «Несущие и ограждающие </w:t>
            </w:r>
            <w:r w:rsidRPr="00573AE6">
              <w:rPr>
                <w:rFonts w:ascii="Times New Roman" w:hAnsi="Times New Roman" w:cs="Times New Roman"/>
                <w:bCs/>
                <w:sz w:val="24"/>
                <w:szCs w:val="24"/>
              </w:rPr>
              <w:lastRenderedPageBreak/>
              <w:t>конструкции. Актуализированная редакция СНиП 3.03.01-87»;</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16.13330.2011 «Стальные конструкции. Актуализированная редакция СНиП II-23-81»;</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 СП 17.13330.2011 «Кровли. Актуализированная редакция СНиП II-26-76»;</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20.13330.2011 «СНиП 2.01.07-85 «Нагрузки и воздействия»;</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22.13330.2011 «Основания зданий и сооружений. Актуализированная редакция СНиП 2.02.01-83»;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24.13330.2011 «Свайные фундаменты. Актуализированная редакция СНиП 2.02.03-85»;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28.13330.2012 «Защита строительных конструкций от коррозии. Актуализированная редакция СНиП 2.03.11-85»;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30.13330.2012 «Внутренний водопровод и канализация зданий. Актуализированная редакция СНиП 2.04.01-85»;</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50.13330.2012 «Тепловая защита зданий. Актуализированная редакция СНиП 23-02-2003»;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60.13330.2012 «Отопление, вентиляция и кондиционирование воздуха. Актуализированная редакция СНиП 41-01-2003»;</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62.13330.2011 «Газораспределительные системы. Актуализированная редакция СНиП 42-01-2002»;</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76.13330.2011 «Электротехнические устройства»;</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131.13330.2012 «Строительная климатология. Актуализированная редакция СНиП 23-01-99»;</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СП 31-110-2003 Проектирование и монтаж электроустановок жилых и общественных зданий;</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Правила устройства электроустановок (ПУЭ);</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Правила технической эксплуатации электроустановок потребителей (ПТЭЭ);</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 xml:space="preserve">ГОСТ 3565-2012 «Кабельные изделия. Требования пожарной безопасности»; </w:t>
            </w:r>
          </w:p>
          <w:p w:rsidR="006A54D1" w:rsidRPr="00573AE6" w:rsidRDefault="006A54D1" w:rsidP="006A54D1">
            <w:pPr>
              <w:numPr>
                <w:ilvl w:val="0"/>
                <w:numId w:val="2"/>
              </w:numPr>
              <w:tabs>
                <w:tab w:val="left" w:pos="175"/>
              </w:tabs>
              <w:spacing w:line="276" w:lineRule="auto"/>
              <w:ind w:left="33" w:firstLine="0"/>
              <w:jc w:val="both"/>
              <w:rPr>
                <w:rFonts w:ascii="Times New Roman" w:hAnsi="Times New Roman" w:cs="Times New Roman"/>
                <w:bCs/>
                <w:sz w:val="24"/>
                <w:szCs w:val="24"/>
              </w:rPr>
            </w:pPr>
            <w:r w:rsidRPr="00573AE6">
              <w:rPr>
                <w:rFonts w:ascii="Times New Roman" w:hAnsi="Times New Roman" w:cs="Times New Roman"/>
                <w:bCs/>
                <w:sz w:val="24"/>
                <w:szCs w:val="24"/>
              </w:rPr>
              <w:t>и иной нормативно-технической документации, действующей на территории РФ.</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2. Капитальный ремонт выполняется индивидуальным предпринимателем или юридическим лицом, являющимся членом саморегулируемой организации в области строительства, реконструкции, капитального ремонта объектов капитального строительства.</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 xml:space="preserve">3. Используемые материалы и оборудование должны соответствовать государственным стандартам и </w:t>
            </w:r>
            <w:r w:rsidRPr="00573AE6">
              <w:rPr>
                <w:rFonts w:ascii="Times New Roman" w:hAnsi="Times New Roman" w:cs="Times New Roman"/>
                <w:bCs/>
                <w:sz w:val="24"/>
                <w:szCs w:val="24"/>
              </w:rPr>
              <w:lastRenderedPageBreak/>
              <w:t>техническим условиям. Рекомендуется использовать преимущественно материалы и оборудование отечественного производства. При сдаче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используемых при ремонтных и монтажных работах материалов и оборудования для МКД;</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4. При производстве работ обязательно согласование с Заказчиком образцов материалов и изделий. При исполнении условий договора на выполнение работ по капитальному ремонту общего имущества в многоквартирных домах Подрядчик должен обеспечить осуществление внутреннего контроля качества работ.</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5. Отключение существующих инженерных систем или отдельных их участков могут производиться только по предварительному согласованию с Заказчиком, представителем управляющей организации, либо органа местного самоуправления;</w:t>
            </w:r>
          </w:p>
          <w:p w:rsidR="00883488" w:rsidRPr="00573AE6" w:rsidRDefault="00883488" w:rsidP="00883488">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6. П</w:t>
            </w:r>
            <w:r w:rsidR="00EB0F2C" w:rsidRPr="00573AE6">
              <w:rPr>
                <w:rFonts w:ascii="Times New Roman" w:hAnsi="Times New Roman" w:cs="Times New Roman"/>
                <w:bCs/>
                <w:sz w:val="24"/>
                <w:szCs w:val="24"/>
              </w:rPr>
              <w:t>роизводственный контроль качества должен включать входной, операционный и приемочный контроль.</w:t>
            </w:r>
          </w:p>
          <w:p w:rsidR="00EB0F2C" w:rsidRPr="00573AE6" w:rsidRDefault="00EB0F2C" w:rsidP="00EB0F2C">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7. Скрытые работы подлежат освидетельствованию. Запрещается выполнение последующих работ при отсутствии актов освидетельствования предшествующих (скрытых) работ приемкой комиссионно, в противном случае Заказчик вправе требовать от Подрядчика вскрыть любую часть работ, а затем восстановить их за счет средств Подрядчика.</w:t>
            </w:r>
          </w:p>
          <w:p w:rsidR="00EB0F2C" w:rsidRPr="00573AE6" w:rsidRDefault="00EB0F2C" w:rsidP="00EB0F2C">
            <w:pPr>
              <w:tabs>
                <w:tab w:val="left" w:pos="175"/>
              </w:tabs>
              <w:spacing w:line="276" w:lineRule="auto"/>
              <w:ind w:left="33"/>
              <w:jc w:val="both"/>
              <w:rPr>
                <w:rFonts w:ascii="Times New Roman" w:hAnsi="Times New Roman" w:cs="Times New Roman"/>
                <w:bCs/>
                <w:sz w:val="24"/>
                <w:szCs w:val="24"/>
              </w:rPr>
            </w:pPr>
            <w:r w:rsidRPr="00573AE6">
              <w:rPr>
                <w:rFonts w:ascii="Times New Roman" w:hAnsi="Times New Roman" w:cs="Times New Roman"/>
                <w:bCs/>
                <w:sz w:val="24"/>
                <w:szCs w:val="24"/>
              </w:rPr>
              <w:t>8. Перед приемкой выполненных работ, предоставляются результаты приемо-сдаточных испытаний, проводимые за счет средств заказчика, для последующего ввода в эксплуатацию.</w:t>
            </w:r>
          </w:p>
          <w:p w:rsidR="00EB0F2C" w:rsidRPr="00573AE6" w:rsidRDefault="00EB0F2C" w:rsidP="00EB0F2C">
            <w:pPr>
              <w:tabs>
                <w:tab w:val="left" w:pos="175"/>
              </w:tabs>
              <w:spacing w:line="276" w:lineRule="auto"/>
              <w:ind w:left="33"/>
              <w:jc w:val="both"/>
              <w:rPr>
                <w:rFonts w:ascii="Times New Roman" w:hAnsi="Times New Roman" w:cs="Times New Roman"/>
                <w:sz w:val="24"/>
                <w:szCs w:val="24"/>
              </w:rPr>
            </w:pPr>
            <w:r w:rsidRPr="00573AE6">
              <w:rPr>
                <w:rFonts w:ascii="Times New Roman" w:hAnsi="Times New Roman" w:cs="Times New Roman"/>
                <w:sz w:val="24"/>
                <w:szCs w:val="24"/>
              </w:rPr>
              <w:t>9. Приемка выполненных работ осуществляется комиссией с подписанием Акта выполненных работ.</w:t>
            </w:r>
          </w:p>
        </w:tc>
      </w:tr>
      <w:tr w:rsidR="00B534A3" w:rsidRPr="00573AE6" w:rsidTr="00B534A3">
        <w:tc>
          <w:tcPr>
            <w:tcW w:w="704" w:type="dxa"/>
          </w:tcPr>
          <w:p w:rsidR="00B534A3" w:rsidRPr="00573AE6" w:rsidRDefault="006A54D1" w:rsidP="00B534A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2</w:t>
            </w:r>
          </w:p>
        </w:tc>
        <w:tc>
          <w:tcPr>
            <w:tcW w:w="2552" w:type="dxa"/>
          </w:tcPr>
          <w:p w:rsidR="00B534A3" w:rsidRPr="00573AE6" w:rsidRDefault="00AC0251" w:rsidP="00B534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Основные требования к производству выполняемых услуг (оказываемых услуг)</w:t>
            </w:r>
          </w:p>
        </w:tc>
        <w:tc>
          <w:tcPr>
            <w:tcW w:w="6089" w:type="dxa"/>
          </w:tcPr>
          <w:p w:rsidR="00B534A3"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1. Ежедневно, после окончания работ производить уборку на месте выполнения работ (оказания услуг);</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2. Жидкие остатки растворов, красок, отходы от них, воду после мытья инструмента сливать в специальные емкости для отстоя твердых и взвешенных компонентов, в систему канализации не сливать;</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3. Самостоятельно произвести электрообеспечение для выполняемых работ;</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4. При производстве ремонтных работ исключить запыление и загрязнение прилегающей к зданию территории;</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lastRenderedPageBreak/>
              <w:t>5. Предотвращать ущерб имуществу граждан, проживающих в жилом доме. В случае причинения ущерба, возмещать его стоимость.</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6. Соблюдать правила противопожарной и технической безопасности;</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7. По окончании работ, в течение 3 (трех) дней, произвести уборку строительного мусора и элементов разборки с места производства работ.</w:t>
            </w:r>
          </w:p>
          <w:p w:rsidR="00EB0F2C" w:rsidRPr="00573AE6" w:rsidRDefault="00EB0F2C" w:rsidP="006A54D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8.</w:t>
            </w:r>
            <w:r w:rsidR="00AC0251" w:rsidRPr="00573AE6">
              <w:rPr>
                <w:rFonts w:ascii="Times New Roman" w:hAnsi="Times New Roman" w:cs="Times New Roman"/>
                <w:sz w:val="24"/>
                <w:szCs w:val="24"/>
              </w:rPr>
              <w:t>При производстве работ необходимо введение Общего журнала работ на объекте;</w:t>
            </w:r>
          </w:p>
          <w:p w:rsidR="00AC0251" w:rsidRPr="00573AE6" w:rsidRDefault="00AC0251" w:rsidP="00AC025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9 Изменение технических решений осуществляются по согласованию с ресурсоснабжающей организацией (Энергосбыт ПАО «Якутэнерго»), управляющей организацией и Заказчиком.</w:t>
            </w:r>
          </w:p>
          <w:p w:rsidR="00AC0251" w:rsidRPr="00573AE6" w:rsidRDefault="00AC0251" w:rsidP="00AC0251">
            <w:pPr>
              <w:pStyle w:val="a7"/>
              <w:ind w:left="33"/>
              <w:jc w:val="both"/>
              <w:rPr>
                <w:rFonts w:ascii="Times New Roman" w:hAnsi="Times New Roman" w:cs="Times New Roman"/>
                <w:sz w:val="24"/>
                <w:szCs w:val="24"/>
              </w:rPr>
            </w:pPr>
            <w:r w:rsidRPr="00573AE6">
              <w:rPr>
                <w:rFonts w:ascii="Times New Roman" w:hAnsi="Times New Roman" w:cs="Times New Roman"/>
                <w:sz w:val="24"/>
                <w:szCs w:val="24"/>
              </w:rPr>
              <w:t xml:space="preserve">10. </w:t>
            </w:r>
            <w:r w:rsidRPr="00573AE6">
              <w:rPr>
                <w:rFonts w:ascii="Times New Roman" w:eastAsia="Calibri" w:hAnsi="Times New Roman" w:cs="Times New Roman"/>
                <w:sz w:val="24"/>
                <w:szCs w:val="24"/>
              </w:rPr>
              <w:t>В соответствии с частью 8 статьи 13 Федерального закона от 23.11.2009 N 261-ФЗ «Об энергосбережении и о повышении энергетическо</w:t>
            </w:r>
            <w:r w:rsidR="00D437A9" w:rsidRPr="00573AE6">
              <w:rPr>
                <w:rFonts w:ascii="Times New Roman" w:eastAsia="Calibri" w:hAnsi="Times New Roman" w:cs="Times New Roman"/>
                <w:sz w:val="24"/>
                <w:szCs w:val="24"/>
              </w:rPr>
              <w:t xml:space="preserve">й </w:t>
            </w:r>
            <w:r w:rsidRPr="00573AE6">
              <w:rPr>
                <w:rFonts w:ascii="Times New Roman" w:eastAsia="Calibri" w:hAnsi="Times New Roman" w:cs="Times New Roman"/>
                <w:sz w:val="24"/>
                <w:szCs w:val="24"/>
              </w:rPr>
              <w:t>эффективности и о внесении изменений в отдельные законодательные акты Российской Федерации» действия по установке, замене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AC0251" w:rsidRPr="00573AE6" w:rsidRDefault="00AC0251" w:rsidP="00AC0251">
            <w:pPr>
              <w:widowControl w:val="0"/>
              <w:tabs>
                <w:tab w:val="left" w:pos="426"/>
                <w:tab w:val="left" w:pos="709"/>
              </w:tabs>
              <w:jc w:val="both"/>
              <w:rPr>
                <w:rFonts w:ascii="Times New Roman" w:eastAsia="Calibri" w:hAnsi="Times New Roman" w:cs="Times New Roman"/>
                <w:sz w:val="24"/>
                <w:szCs w:val="24"/>
              </w:rPr>
            </w:pPr>
            <w:r w:rsidRPr="00573AE6">
              <w:rPr>
                <w:rFonts w:ascii="Times New Roman" w:eastAsia="Calibri" w:hAnsi="Times New Roman" w:cs="Times New Roman"/>
                <w:sz w:val="24"/>
                <w:szCs w:val="24"/>
              </w:rPr>
              <w:t>11. Завершенные работы по установке приборов учета должны быть сданы ресурсоснабжающей организации (Энергосбыт ПАО «Якутэнерго»).</w:t>
            </w:r>
          </w:p>
          <w:p w:rsidR="00AC0251" w:rsidRPr="00573AE6" w:rsidRDefault="00AC0251" w:rsidP="006A54D1">
            <w:pPr>
              <w:pStyle w:val="a7"/>
              <w:ind w:left="33"/>
              <w:jc w:val="both"/>
              <w:rPr>
                <w:rFonts w:ascii="Times New Roman" w:hAnsi="Times New Roman" w:cs="Times New Roman"/>
                <w:sz w:val="24"/>
                <w:szCs w:val="24"/>
              </w:rPr>
            </w:pPr>
          </w:p>
        </w:tc>
      </w:tr>
    </w:tbl>
    <w:p w:rsidR="00345E26" w:rsidRPr="00573AE6" w:rsidRDefault="00345E26" w:rsidP="0040257F">
      <w:pPr>
        <w:pStyle w:val="a7"/>
        <w:spacing w:after="0"/>
        <w:ind w:left="0" w:firstLine="709"/>
        <w:jc w:val="center"/>
        <w:rPr>
          <w:rFonts w:ascii="Times New Roman" w:hAnsi="Times New Roman" w:cs="Times New Roman"/>
          <w:sz w:val="24"/>
          <w:szCs w:val="24"/>
        </w:rPr>
      </w:pPr>
    </w:p>
    <w:p w:rsidR="00345E26" w:rsidRPr="00573AE6" w:rsidRDefault="00345E26">
      <w:pPr>
        <w:rPr>
          <w:rFonts w:ascii="Times New Roman" w:hAnsi="Times New Roman" w:cs="Times New Roman"/>
          <w:sz w:val="24"/>
          <w:szCs w:val="24"/>
        </w:rPr>
      </w:pPr>
      <w:r w:rsidRPr="00573AE6">
        <w:rPr>
          <w:rFonts w:ascii="Times New Roman" w:hAnsi="Times New Roman" w:cs="Times New Roman"/>
          <w:sz w:val="24"/>
          <w:szCs w:val="24"/>
        </w:rPr>
        <w:br w:type="page"/>
      </w:r>
    </w:p>
    <w:p w:rsidR="006A54D1" w:rsidRPr="00573AE6" w:rsidRDefault="006A54D1" w:rsidP="0040257F">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III</w:t>
      </w:r>
      <w:r w:rsidRPr="00573AE6">
        <w:rPr>
          <w:rFonts w:ascii="Times New Roman" w:hAnsi="Times New Roman" w:cs="Times New Roman"/>
          <w:b/>
          <w:sz w:val="24"/>
          <w:szCs w:val="24"/>
        </w:rPr>
        <w:t xml:space="preserve">. </w:t>
      </w:r>
      <w:r w:rsidR="0040257F" w:rsidRPr="00573AE6">
        <w:rPr>
          <w:rFonts w:ascii="Times New Roman" w:hAnsi="Times New Roman" w:cs="Times New Roman"/>
          <w:b/>
          <w:sz w:val="24"/>
          <w:szCs w:val="24"/>
        </w:rPr>
        <w:t xml:space="preserve">Сведения о существенных условиях договора </w:t>
      </w:r>
      <w:r w:rsidR="00AA0425" w:rsidRPr="00573AE6">
        <w:rPr>
          <w:rFonts w:ascii="Times New Roman" w:hAnsi="Times New Roman" w:cs="Times New Roman"/>
          <w:b/>
          <w:sz w:val="24"/>
          <w:szCs w:val="24"/>
        </w:rPr>
        <w:t>по оказанию</w:t>
      </w:r>
      <w:r w:rsidR="0040257F" w:rsidRPr="00573AE6">
        <w:rPr>
          <w:rFonts w:ascii="Times New Roman" w:hAnsi="Times New Roman" w:cs="Times New Roman"/>
          <w:b/>
          <w:sz w:val="24"/>
          <w:szCs w:val="24"/>
        </w:rPr>
        <w:t xml:space="preserve"> услуг и (или) выполнен</w:t>
      </w:r>
      <w:r w:rsidR="00AA0425" w:rsidRPr="00573AE6">
        <w:rPr>
          <w:rFonts w:ascii="Times New Roman" w:hAnsi="Times New Roman" w:cs="Times New Roman"/>
          <w:b/>
          <w:sz w:val="24"/>
          <w:szCs w:val="24"/>
        </w:rPr>
        <w:t>ию работ по капитальному ремонту общего имущества в многоквартирном доме, которые будут в дальнейшем установлены в докум</w:t>
      </w:r>
      <w:r w:rsidR="003174FC">
        <w:rPr>
          <w:rFonts w:ascii="Times New Roman" w:hAnsi="Times New Roman" w:cs="Times New Roman"/>
          <w:b/>
          <w:sz w:val="24"/>
          <w:szCs w:val="24"/>
        </w:rPr>
        <w:t>ентации об электронном аукционе</w:t>
      </w:r>
    </w:p>
    <w:p w:rsidR="0040257F" w:rsidRPr="00573AE6"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693"/>
        <w:gridCol w:w="5948"/>
      </w:tblGrid>
      <w:tr w:rsidR="0040257F" w:rsidRPr="00573AE6" w:rsidTr="0040257F">
        <w:tc>
          <w:tcPr>
            <w:tcW w:w="704" w:type="dxa"/>
          </w:tcPr>
          <w:p w:rsidR="0040257F" w:rsidRPr="00573AE6" w:rsidRDefault="004025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40257F" w:rsidRPr="00573AE6" w:rsidRDefault="004025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2693" w:type="dxa"/>
          </w:tcPr>
          <w:p w:rsidR="0040257F" w:rsidRPr="00573AE6" w:rsidRDefault="0040257F" w:rsidP="0040257F">
            <w:pPr>
              <w:pStyle w:val="a7"/>
              <w:ind w:left="0"/>
              <w:jc w:val="center"/>
              <w:rPr>
                <w:rFonts w:ascii="Times New Roman" w:hAnsi="Times New Roman" w:cs="Times New Roman"/>
                <w:b/>
                <w:sz w:val="24"/>
                <w:szCs w:val="24"/>
              </w:rPr>
            </w:pPr>
            <w:r w:rsidRPr="00573AE6">
              <w:rPr>
                <w:rFonts w:ascii="Times New Roman" w:hAnsi="Times New Roman" w:cs="Times New Roman"/>
                <w:b/>
                <w:sz w:val="24"/>
                <w:szCs w:val="24"/>
              </w:rPr>
              <w:t>Условие</w:t>
            </w:r>
          </w:p>
        </w:tc>
        <w:tc>
          <w:tcPr>
            <w:tcW w:w="5948" w:type="dxa"/>
          </w:tcPr>
          <w:p w:rsidR="0040257F" w:rsidRPr="00573AE6" w:rsidRDefault="0040257F" w:rsidP="0040257F">
            <w:pPr>
              <w:pStyle w:val="a7"/>
              <w:ind w:left="0"/>
              <w:jc w:val="center"/>
              <w:rPr>
                <w:rFonts w:ascii="Times New Roman" w:hAnsi="Times New Roman" w:cs="Times New Roman"/>
                <w:b/>
                <w:sz w:val="24"/>
                <w:szCs w:val="24"/>
              </w:rPr>
            </w:pPr>
            <w:r w:rsidRPr="00573AE6">
              <w:rPr>
                <w:rFonts w:ascii="Times New Roman" w:hAnsi="Times New Roman" w:cs="Times New Roman"/>
                <w:b/>
                <w:sz w:val="24"/>
                <w:szCs w:val="24"/>
              </w:rPr>
              <w:t>Описание условия</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2693"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Заказчик </w:t>
            </w:r>
          </w:p>
        </w:tc>
        <w:tc>
          <w:tcPr>
            <w:tcW w:w="5948" w:type="dxa"/>
          </w:tcPr>
          <w:p w:rsidR="00AA0425" w:rsidRPr="00573AE6" w:rsidRDefault="00530513"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 xml:space="preserve">Фонд капитального ремонта многоквартирных домов </w:t>
            </w:r>
            <w:r w:rsidR="00345E26" w:rsidRPr="00573AE6">
              <w:rPr>
                <w:rFonts w:ascii="Times New Roman" w:hAnsi="Times New Roman" w:cs="Times New Roman"/>
                <w:sz w:val="24"/>
                <w:szCs w:val="24"/>
              </w:rPr>
              <w:t>Республики Саха (Якутия)</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Предмет договора</w:t>
            </w:r>
          </w:p>
        </w:tc>
        <w:tc>
          <w:tcPr>
            <w:tcW w:w="5948" w:type="dxa"/>
          </w:tcPr>
          <w:p w:rsidR="0040257F" w:rsidRPr="00573AE6" w:rsidRDefault="0040257F"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Предметом договора является выполнение работ по капитальному ремонту общего имущества многоквартирных домов на территории Республики Саха (Якутия), согласно адресному перечню, размещенном на сайте в сети «Интернет» - </w:t>
            </w:r>
            <w:hyperlink r:id="rId12" w:history="1">
              <w:r w:rsidR="00BF104E" w:rsidRPr="00573AE6">
                <w:rPr>
                  <w:rStyle w:val="a8"/>
                  <w:rFonts w:ascii="Times New Roman" w:hAnsi="Times New Roman" w:cs="Times New Roman"/>
                  <w:sz w:val="24"/>
                  <w:szCs w:val="24"/>
                </w:rPr>
                <w:t>http://fondkr.ru/</w:t>
              </w:r>
            </w:hyperlink>
            <w:r w:rsidR="00BF104E" w:rsidRPr="00573AE6">
              <w:rPr>
                <w:rFonts w:ascii="Times New Roman" w:hAnsi="Times New Roman" w:cs="Times New Roman"/>
                <w:sz w:val="24"/>
                <w:szCs w:val="24"/>
              </w:rPr>
              <w:t>, в разделе «Региональная программа».</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Цена договора</w:t>
            </w:r>
          </w:p>
        </w:tc>
        <w:tc>
          <w:tcPr>
            <w:tcW w:w="5948" w:type="dxa"/>
          </w:tcPr>
          <w:p w:rsidR="00AA0425"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1. </w:t>
            </w:r>
            <w:r w:rsidR="00BF104E" w:rsidRPr="00573AE6">
              <w:rPr>
                <w:rFonts w:ascii="Times New Roman" w:hAnsi="Times New Roman" w:cs="Times New Roman"/>
                <w:sz w:val="24"/>
                <w:szCs w:val="24"/>
              </w:rPr>
              <w:t>Фиксированная</w:t>
            </w:r>
            <w:r w:rsidRPr="00573AE6">
              <w:rPr>
                <w:rFonts w:ascii="Times New Roman" w:hAnsi="Times New Roman" w:cs="Times New Roman"/>
                <w:sz w:val="24"/>
                <w:szCs w:val="24"/>
              </w:rPr>
              <w:t xml:space="preserve">. </w:t>
            </w:r>
            <w:r w:rsidR="0040257F" w:rsidRPr="00573AE6">
              <w:rPr>
                <w:rFonts w:ascii="Times New Roman" w:hAnsi="Times New Roman" w:cs="Times New Roman"/>
                <w:sz w:val="24"/>
                <w:szCs w:val="24"/>
              </w:rPr>
              <w:t xml:space="preserve">Определяется по итогам проведения электронного аукциона. </w:t>
            </w:r>
          </w:p>
          <w:p w:rsidR="0040257F"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2. </w:t>
            </w:r>
            <w:r w:rsidR="0040257F" w:rsidRPr="00573AE6">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BF104E" w:rsidRPr="00573AE6">
              <w:rPr>
                <w:rFonts w:ascii="Times New Roman" w:hAnsi="Times New Roman" w:cs="Times New Roman"/>
                <w:sz w:val="24"/>
                <w:szCs w:val="24"/>
              </w:rPr>
              <w:t>.</w:t>
            </w:r>
          </w:p>
          <w:p w:rsidR="00BF104E" w:rsidRPr="00573AE6" w:rsidRDefault="00BF104E"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F104E" w:rsidRPr="00573AE6" w:rsidRDefault="00BF104E"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D61710" w:rsidRPr="00573AE6" w:rsidRDefault="003B1DFB" w:rsidP="0040257F">
            <w:pPr>
              <w:pStyle w:val="a7"/>
              <w:ind w:left="0"/>
              <w:jc w:val="both"/>
              <w:rPr>
                <w:rFonts w:ascii="Times New Roman" w:hAnsi="Times New Roman" w:cs="Times New Roman"/>
                <w:sz w:val="24"/>
                <w:szCs w:val="24"/>
              </w:rPr>
            </w:pPr>
            <w:r>
              <w:rPr>
                <w:rFonts w:ascii="Times New Roman" w:hAnsi="Times New Roman" w:cs="Times New Roman"/>
                <w:sz w:val="24"/>
                <w:szCs w:val="24"/>
              </w:rPr>
              <w:t>Изменение</w:t>
            </w:r>
            <w:r w:rsidR="00D61710" w:rsidRPr="00573AE6">
              <w:rPr>
                <w:rFonts w:ascii="Times New Roman" w:hAnsi="Times New Roman" w:cs="Times New Roman"/>
                <w:sz w:val="24"/>
                <w:szCs w:val="24"/>
              </w:rPr>
              <w:t xml:space="preserve"> стоимости и объемов услуг и (или) работ производится при соблюдении заказчиком положений, установленных частью 5 статьи 189 Жилищног</w:t>
            </w:r>
            <w:r w:rsidR="00A10B97">
              <w:rPr>
                <w:rFonts w:ascii="Times New Roman" w:hAnsi="Times New Roman" w:cs="Times New Roman"/>
                <w:sz w:val="24"/>
                <w:szCs w:val="24"/>
              </w:rPr>
              <w:t>о кодекса Российской Федерации.</w:t>
            </w:r>
          </w:p>
        </w:tc>
      </w:tr>
      <w:tr w:rsidR="0040257F" w:rsidRPr="00573AE6" w:rsidTr="0040257F">
        <w:tc>
          <w:tcPr>
            <w:tcW w:w="704" w:type="dxa"/>
          </w:tcPr>
          <w:p w:rsidR="0040257F"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2693" w:type="dxa"/>
          </w:tcPr>
          <w:p w:rsidR="0040257F" w:rsidRPr="00573AE6" w:rsidRDefault="0040257F"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Сроки оказания услуг и (или) выполнения работ</w:t>
            </w:r>
          </w:p>
        </w:tc>
        <w:tc>
          <w:tcPr>
            <w:tcW w:w="5948" w:type="dxa"/>
          </w:tcPr>
          <w:p w:rsidR="0040257F" w:rsidRPr="00573AE6" w:rsidRDefault="0040257F"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5</w:t>
            </w:r>
          </w:p>
        </w:tc>
        <w:tc>
          <w:tcPr>
            <w:tcW w:w="2693"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Порядок и сроки приемки выполненных работ</w:t>
            </w:r>
          </w:p>
        </w:tc>
        <w:tc>
          <w:tcPr>
            <w:tcW w:w="5948" w:type="dxa"/>
          </w:tcPr>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1. Порядок и сроки приемки выполненных работ устанавливаются Заказчиков в документации о проведении электронного аукцион</w:t>
            </w:r>
            <w:r w:rsidR="009B2D0C">
              <w:rPr>
                <w:rFonts w:ascii="Times New Roman" w:hAnsi="Times New Roman" w:cs="Times New Roman"/>
                <w:sz w:val="24"/>
                <w:szCs w:val="24"/>
              </w:rPr>
              <w:t>а</w:t>
            </w:r>
            <w:r w:rsidRPr="00573AE6">
              <w:rPr>
                <w:rFonts w:ascii="Times New Roman" w:hAnsi="Times New Roman" w:cs="Times New Roman"/>
                <w:sz w:val="24"/>
                <w:szCs w:val="24"/>
              </w:rPr>
              <w:t xml:space="preserve">. </w:t>
            </w:r>
          </w:p>
          <w:p w:rsidR="00AA0425" w:rsidRPr="00573AE6" w:rsidRDefault="00AA0425" w:rsidP="00AA0425">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573AE6" w:rsidTr="0040257F">
        <w:tc>
          <w:tcPr>
            <w:tcW w:w="704" w:type="dxa"/>
          </w:tcPr>
          <w:p w:rsidR="00AA0425" w:rsidRPr="00573AE6" w:rsidRDefault="00AA0425"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6</w:t>
            </w:r>
          </w:p>
        </w:tc>
        <w:tc>
          <w:tcPr>
            <w:tcW w:w="2693" w:type="dxa"/>
          </w:tcPr>
          <w:p w:rsidR="00AA0425" w:rsidRPr="00573AE6" w:rsidRDefault="00AA0425"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Порядок и сроки оплаты услуг и (или) работ</w:t>
            </w:r>
          </w:p>
        </w:tc>
        <w:tc>
          <w:tcPr>
            <w:tcW w:w="5948" w:type="dxa"/>
          </w:tcPr>
          <w:p w:rsidR="00AA0425" w:rsidRPr="00573AE6" w:rsidRDefault="001071FF" w:rsidP="005F6149">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573AE6">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573AE6" w:rsidTr="0040257F">
        <w:tc>
          <w:tcPr>
            <w:tcW w:w="704" w:type="dxa"/>
          </w:tcPr>
          <w:p w:rsidR="00AA0425" w:rsidRPr="00573AE6" w:rsidRDefault="0065777F"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7</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Место оказания услуг и (или) выполнения работ</w:t>
            </w:r>
          </w:p>
        </w:tc>
        <w:tc>
          <w:tcPr>
            <w:tcW w:w="5948"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Место оказания услуг и (или) выполнения работ устанавливается Заказчиком в документации о проведении электронного аукциона в пределах Республики Саха (Якутия).</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8</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Обеспечение </w:t>
            </w:r>
            <w:r w:rsidRPr="00573AE6">
              <w:rPr>
                <w:rFonts w:ascii="Times New Roman" w:hAnsi="Times New Roman" w:cs="Times New Roman"/>
                <w:sz w:val="24"/>
                <w:szCs w:val="24"/>
              </w:rPr>
              <w:lastRenderedPageBreak/>
              <w:t>исполнения договора</w:t>
            </w:r>
          </w:p>
        </w:tc>
        <w:tc>
          <w:tcPr>
            <w:tcW w:w="5948" w:type="dxa"/>
          </w:tcPr>
          <w:p w:rsidR="00AA0425"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lastRenderedPageBreak/>
              <w:t xml:space="preserve">1. Исполнение обязательств по договору о проведении </w:t>
            </w:r>
            <w:r w:rsidRPr="00573AE6">
              <w:rPr>
                <w:rFonts w:ascii="Times New Roman" w:hAnsi="Times New Roman" w:cs="Times New Roman"/>
                <w:sz w:val="24"/>
                <w:szCs w:val="24"/>
              </w:rPr>
              <w:lastRenderedPageBreak/>
              <w:t>капитального ремонта обеспечивается:</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б) обеспечительным платежом.</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D61710" w:rsidRPr="00573AE6" w:rsidRDefault="00D61710"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D61710" w:rsidRPr="00573AE6" w:rsidRDefault="00D61710"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5.Обеспечение исполнения договора может быть установлено в размере</w:t>
            </w:r>
            <w:r w:rsidR="00BB28F8" w:rsidRPr="00573AE6">
              <w:rPr>
                <w:rFonts w:ascii="Times New Roman" w:hAnsi="Times New Roman" w:cs="Times New Roman"/>
                <w:sz w:val="24"/>
                <w:szCs w:val="24"/>
              </w:rPr>
              <w:t>,</w:t>
            </w:r>
            <w:r w:rsidRPr="00573AE6">
              <w:rPr>
                <w:rFonts w:ascii="Times New Roman" w:hAnsi="Times New Roman" w:cs="Times New Roman"/>
                <w:sz w:val="24"/>
                <w:szCs w:val="24"/>
              </w:rPr>
              <w:t xml:space="preserve">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BB28F8" w:rsidRPr="00573AE6" w:rsidRDefault="00D61710" w:rsidP="00BB28F8">
            <w:pPr>
              <w:pStyle w:val="a7"/>
              <w:ind w:left="34" w:hanging="34"/>
              <w:jc w:val="both"/>
              <w:rPr>
                <w:rFonts w:ascii="Times New Roman" w:hAnsi="Times New Roman" w:cs="Times New Roman"/>
                <w:sz w:val="24"/>
                <w:szCs w:val="24"/>
              </w:rPr>
            </w:pPr>
            <w:r w:rsidRPr="00573AE6">
              <w:rPr>
                <w:rFonts w:ascii="Times New Roman" w:hAnsi="Times New Roman" w:cs="Times New Roman"/>
                <w:sz w:val="24"/>
                <w:szCs w:val="24"/>
              </w:rPr>
              <w:t>6. Банковская гарантия оформляется в письменной форме на бумажном носителе</w:t>
            </w:r>
            <w:r w:rsidR="00BB28F8" w:rsidRPr="00573AE6">
              <w:rPr>
                <w:rFonts w:ascii="Times New Roman" w:hAnsi="Times New Roman" w:cs="Times New Roman"/>
                <w:sz w:val="24"/>
                <w:szCs w:val="24"/>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а) быть безотзывной;</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w:t>
            </w:r>
            <w:r w:rsidRPr="00573AE6">
              <w:rPr>
                <w:rFonts w:ascii="Times New Roman" w:hAnsi="Times New Roman" w:cs="Times New Roman"/>
                <w:sz w:val="24"/>
                <w:szCs w:val="24"/>
              </w:rPr>
              <w:lastRenderedPageBreak/>
              <w:t>расторжения договора о проведении капитального ремонта;</w:t>
            </w:r>
          </w:p>
          <w:p w:rsidR="00BB28F8" w:rsidRPr="00573AE6" w:rsidRDefault="00BB28F8" w:rsidP="00BB28F8">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573AE6" w:rsidTr="0040257F">
        <w:tc>
          <w:tcPr>
            <w:tcW w:w="704" w:type="dxa"/>
          </w:tcPr>
          <w:p w:rsidR="005F6149"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9</w:t>
            </w:r>
          </w:p>
        </w:tc>
        <w:tc>
          <w:tcPr>
            <w:tcW w:w="2693" w:type="dxa"/>
          </w:tcPr>
          <w:p w:rsidR="005F6149"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Гарантийный срок</w:t>
            </w:r>
          </w:p>
        </w:tc>
        <w:tc>
          <w:tcPr>
            <w:tcW w:w="5948" w:type="dxa"/>
          </w:tcPr>
          <w:p w:rsidR="005F6149" w:rsidRPr="00573AE6" w:rsidRDefault="005F6149" w:rsidP="00BB28F8">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10</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Ответственность Заказчика и Подрядчика </w:t>
            </w:r>
          </w:p>
        </w:tc>
        <w:tc>
          <w:tcPr>
            <w:tcW w:w="5948" w:type="dxa"/>
          </w:tcPr>
          <w:p w:rsidR="00AA0425" w:rsidRPr="00573AE6" w:rsidRDefault="005F6149"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9E640D" w:rsidRPr="00573AE6" w:rsidRDefault="009D789F"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д) </w:t>
            </w:r>
            <w:r w:rsidR="009E640D" w:rsidRPr="00573AE6">
              <w:rPr>
                <w:rFonts w:ascii="Times New Roman" w:hAnsi="Times New Roman" w:cs="Times New Roman"/>
                <w:sz w:val="24"/>
                <w:szCs w:val="24"/>
              </w:rPr>
              <w:t xml:space="preserve">прекращение </w:t>
            </w:r>
            <w:r w:rsidRPr="00573AE6">
              <w:rPr>
                <w:rFonts w:ascii="Times New Roman" w:hAnsi="Times New Roman" w:cs="Times New Roman"/>
                <w:sz w:val="24"/>
                <w:szCs w:val="24"/>
              </w:rPr>
              <w:t>членства подрядной организации в саморегулируемой организации</w:t>
            </w:r>
            <w:r w:rsidR="009E640D" w:rsidRPr="00573AE6">
              <w:rPr>
                <w:rFonts w:ascii="Times New Roman" w:hAnsi="Times New Roman" w:cs="Times New Roman"/>
                <w:sz w:val="24"/>
                <w:szCs w:val="24"/>
              </w:rPr>
              <w:t xml:space="preserve">,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е) нарушение подрядной организацией сроков выполнения работ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w:t>
            </w:r>
            <w:r w:rsidRPr="00573AE6">
              <w:rPr>
                <w:rFonts w:ascii="Times New Roman" w:hAnsi="Times New Roman" w:cs="Times New Roman"/>
                <w:sz w:val="24"/>
                <w:szCs w:val="24"/>
              </w:rPr>
              <w:lastRenderedPageBreak/>
              <w:t>организацией банковской гарантии (представление поддельных документов, получение от банка-гаранта опровержения выдачи банковской гарантии подрядной о</w:t>
            </w:r>
            <w:r w:rsidR="009D789F" w:rsidRPr="00573AE6">
              <w:rPr>
                <w:rFonts w:ascii="Times New Roman" w:hAnsi="Times New Roman" w:cs="Times New Roman"/>
                <w:sz w:val="24"/>
                <w:szCs w:val="24"/>
              </w:rPr>
              <w:t>рганизации в письменной форме);</w:t>
            </w:r>
          </w:p>
          <w:p w:rsidR="009D789F" w:rsidRPr="00573AE6" w:rsidRDefault="009D789F"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573AE6" w:rsidRDefault="009E640D" w:rsidP="00BB28F8">
            <w:pPr>
              <w:pStyle w:val="a7"/>
              <w:tabs>
                <w:tab w:val="left" w:pos="1350"/>
              </w:tabs>
              <w:ind w:left="0"/>
              <w:jc w:val="both"/>
              <w:rPr>
                <w:rFonts w:ascii="Times New Roman" w:hAnsi="Times New Roman" w:cs="Times New Roman"/>
                <w:sz w:val="24"/>
                <w:szCs w:val="24"/>
              </w:rPr>
            </w:pPr>
            <w:r w:rsidRPr="00573AE6">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573AE6" w:rsidTr="0040257F">
        <w:tc>
          <w:tcPr>
            <w:tcW w:w="704" w:type="dxa"/>
          </w:tcPr>
          <w:p w:rsidR="00AA0425" w:rsidRPr="00573AE6" w:rsidRDefault="005F6149" w:rsidP="0040257F">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lastRenderedPageBreak/>
              <w:t>11</w:t>
            </w:r>
          </w:p>
        </w:tc>
        <w:tc>
          <w:tcPr>
            <w:tcW w:w="2693" w:type="dxa"/>
          </w:tcPr>
          <w:p w:rsidR="00AA0425" w:rsidRPr="00573AE6" w:rsidRDefault="005F6149" w:rsidP="0040257F">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Другие условия</w:t>
            </w:r>
          </w:p>
        </w:tc>
        <w:tc>
          <w:tcPr>
            <w:tcW w:w="5948" w:type="dxa"/>
          </w:tcPr>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3. Расторжение договора допускается: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а) по соглашению сторон; </w:t>
            </w:r>
          </w:p>
          <w:p w:rsidR="005F6149"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573AE6" w:rsidRDefault="005F6149" w:rsidP="005F6149">
            <w:pPr>
              <w:pStyle w:val="a7"/>
              <w:ind w:left="34"/>
              <w:jc w:val="both"/>
              <w:rPr>
                <w:rFonts w:ascii="Times New Roman" w:hAnsi="Times New Roman" w:cs="Times New Roman"/>
                <w:sz w:val="24"/>
                <w:szCs w:val="24"/>
              </w:rPr>
            </w:pPr>
            <w:r w:rsidRPr="00573AE6">
              <w:rPr>
                <w:rFonts w:ascii="Times New Roman" w:hAnsi="Times New Roman" w:cs="Times New Roman"/>
                <w:sz w:val="24"/>
                <w:szCs w:val="24"/>
              </w:rPr>
              <w:lastRenderedPageBreak/>
              <w:t>в) по решению суда по основаниям, предусмотренным законодательством Российской Федерации.</w:t>
            </w:r>
          </w:p>
        </w:tc>
      </w:tr>
    </w:tbl>
    <w:p w:rsidR="0040257F" w:rsidRPr="00573AE6" w:rsidRDefault="0040257F" w:rsidP="0040257F">
      <w:pPr>
        <w:pStyle w:val="a7"/>
        <w:spacing w:after="0"/>
        <w:ind w:left="0" w:firstLine="709"/>
        <w:jc w:val="center"/>
        <w:rPr>
          <w:rFonts w:ascii="Times New Roman" w:hAnsi="Times New Roman" w:cs="Times New Roman"/>
          <w:b/>
          <w:sz w:val="24"/>
          <w:szCs w:val="24"/>
        </w:rPr>
      </w:pPr>
    </w:p>
    <w:p w:rsidR="007F53BF" w:rsidRPr="00573AE6" w:rsidRDefault="007F53BF" w:rsidP="007F53BF">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t>IV</w:t>
      </w:r>
      <w:r w:rsidRPr="00573AE6">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7F53BF" w:rsidRPr="00573AE6" w:rsidRDefault="007F53BF" w:rsidP="007F53BF">
      <w:pPr>
        <w:pStyle w:val="a7"/>
        <w:spacing w:after="0"/>
        <w:ind w:left="0" w:firstLine="709"/>
        <w:jc w:val="center"/>
        <w:rPr>
          <w:rFonts w:ascii="Times New Roman" w:hAnsi="Times New Roman" w:cs="Times New Roman"/>
          <w:b/>
          <w:sz w:val="24"/>
          <w:szCs w:val="24"/>
        </w:rPr>
      </w:pPr>
    </w:p>
    <w:p w:rsidR="007F53BF" w:rsidRPr="00573AE6" w:rsidRDefault="007F53BF" w:rsidP="007F53BF">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7F53BF" w:rsidRPr="00573AE6" w:rsidRDefault="007F53BF" w:rsidP="007F53BF">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7F53BF" w:rsidRPr="00573AE6" w:rsidTr="00051583">
        <w:tc>
          <w:tcPr>
            <w:tcW w:w="708"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w:t>
            </w:r>
          </w:p>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rPr>
                <w:rFonts w:ascii="Times New Roman" w:hAnsi="Times New Roman" w:cs="Times New Roman"/>
                <w:sz w:val="24"/>
                <w:szCs w:val="24"/>
              </w:rPr>
            </w:pPr>
            <w:r w:rsidRPr="00573AE6">
              <w:rPr>
                <w:rFonts w:ascii="Times New Roman" w:hAnsi="Times New Roman" w:cs="Times New Roman"/>
                <w:sz w:val="24"/>
                <w:szCs w:val="24"/>
              </w:rPr>
              <w:t>Образование</w:t>
            </w:r>
          </w:p>
        </w:tc>
      </w:tr>
      <w:tr w:rsidR="007F53BF" w:rsidRPr="00573AE6" w:rsidTr="00051583">
        <w:trPr>
          <w:trHeight w:val="3036"/>
        </w:trPr>
        <w:tc>
          <w:tcPr>
            <w:tcW w:w="708"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7F53BF" w:rsidRPr="00573AE6" w:rsidRDefault="007F53BF" w:rsidP="0005158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573AE6">
              <w:rPr>
                <w:rFonts w:ascii="Times New Roman" w:hAnsi="Times New Roman" w:cs="Times New Roman"/>
                <w:sz w:val="24"/>
                <w:szCs w:val="24"/>
                <w:lang w:val="en-US"/>
              </w:rPr>
              <w:t>I</w:t>
            </w:r>
            <w:r w:rsidRPr="00573AE6">
              <w:t xml:space="preserve"> «</w:t>
            </w:r>
            <w:r w:rsidRPr="00573AE6">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7F53BF" w:rsidRPr="00573AE6" w:rsidRDefault="007F53BF" w:rsidP="007F53BF">
      <w:pPr>
        <w:spacing w:after="0"/>
        <w:jc w:val="both"/>
        <w:rPr>
          <w:rFonts w:ascii="Times New Roman" w:hAnsi="Times New Roman" w:cs="Times New Roman"/>
          <w:sz w:val="32"/>
          <w:szCs w:val="28"/>
        </w:rPr>
      </w:pP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w:t>
      </w:r>
      <w:r w:rsidRPr="00573AE6">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573AE6">
        <w:rPr>
          <w:rFonts w:ascii="Times New Roman" w:hAnsi="Times New Roman" w:cs="Times New Roman"/>
          <w:sz w:val="24"/>
          <w:szCs w:val="28"/>
          <w:lang w:val="en-US"/>
        </w:rPr>
        <w:t>VI</w:t>
      </w:r>
      <w:r w:rsidRPr="00573AE6">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w:t>
      </w:r>
      <w:r w:rsidRPr="00573AE6">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7F53BF" w:rsidRPr="00573AE6" w:rsidRDefault="007F53BF" w:rsidP="007F53BF">
      <w:pPr>
        <w:spacing w:after="0"/>
        <w:jc w:val="both"/>
        <w:rPr>
          <w:rFonts w:ascii="Times New Roman" w:hAnsi="Times New Roman" w:cs="Times New Roman"/>
          <w:sz w:val="24"/>
          <w:szCs w:val="28"/>
        </w:rPr>
      </w:pPr>
      <w:r w:rsidRPr="00573AE6">
        <w:rPr>
          <w:rFonts w:ascii="Times New Roman" w:hAnsi="Times New Roman" w:cs="Times New Roman"/>
          <w:b/>
          <w:sz w:val="24"/>
          <w:szCs w:val="28"/>
        </w:rPr>
        <w:t xml:space="preserve">Внимание: </w:t>
      </w:r>
      <w:r w:rsidRPr="00573AE6">
        <w:rPr>
          <w:rFonts w:ascii="Times New Roman" w:hAnsi="Times New Roman" w:cs="Times New Roman"/>
          <w:sz w:val="24"/>
          <w:szCs w:val="28"/>
        </w:rPr>
        <w:t xml:space="preserve">Необходимо в составе заявки представить подтверждающие документы: - копии дипломов о получении высшего образования, копии трудовых книжек,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345E26" w:rsidRPr="00573AE6" w:rsidRDefault="00345E26">
      <w:pPr>
        <w:rPr>
          <w:rFonts w:ascii="Times New Roman" w:hAnsi="Times New Roman" w:cs="Times New Roman"/>
          <w:sz w:val="24"/>
          <w:szCs w:val="28"/>
        </w:rPr>
      </w:pPr>
      <w:r w:rsidRPr="00573AE6">
        <w:rPr>
          <w:rFonts w:ascii="Times New Roman" w:hAnsi="Times New Roman" w:cs="Times New Roman"/>
          <w:sz w:val="24"/>
          <w:szCs w:val="28"/>
        </w:rPr>
        <w:br w:type="page"/>
      </w: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lang w:val="en-US"/>
        </w:rPr>
        <w:lastRenderedPageBreak/>
        <w:t>V</w:t>
      </w:r>
      <w:r w:rsidRPr="00573AE6">
        <w:rPr>
          <w:rFonts w:ascii="Times New Roman" w:hAnsi="Times New Roman" w:cs="Times New Roman"/>
          <w:b/>
          <w:sz w:val="24"/>
          <w:szCs w:val="24"/>
        </w:rPr>
        <w:t>. Порядок проведения предварительного отбора</w:t>
      </w:r>
    </w:p>
    <w:p w:rsidR="006764D7" w:rsidRPr="00573AE6" w:rsidRDefault="006764D7" w:rsidP="006A5AFA">
      <w:pPr>
        <w:spacing w:after="0"/>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1. ОБЩИЕ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1.1. Предмет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1.1.2. Период действия результатов предварительного отбора указан в </w:t>
      </w:r>
      <w:r w:rsidR="000F3D50" w:rsidRPr="00573AE6">
        <w:rPr>
          <w:rFonts w:ascii="Times New Roman" w:hAnsi="Times New Roman" w:cs="Times New Roman"/>
          <w:sz w:val="24"/>
          <w:szCs w:val="24"/>
        </w:rPr>
        <w:t xml:space="preserve">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1.2. Информационное обеспечение проведения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345E26"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573AE6">
        <w:rPr>
          <w:rFonts w:ascii="Times New Roman" w:hAnsi="Times New Roman" w:cs="Times New Roman"/>
          <w:sz w:val="24"/>
          <w:szCs w:val="24"/>
          <w:lang w:val="en-US"/>
        </w:rPr>
        <w:t>VI</w:t>
      </w:r>
      <w:r w:rsidRPr="00573AE6">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345E26" w:rsidRPr="00573AE6">
        <w:rPr>
          <w:rFonts w:ascii="Times New Roman" w:hAnsi="Times New Roman" w:cs="Times New Roman"/>
          <w:sz w:val="24"/>
          <w:szCs w:val="24"/>
        </w:rPr>
        <w:t xml:space="preserve">официальный </w:t>
      </w:r>
      <w:r w:rsidRPr="00573AE6">
        <w:rPr>
          <w:rFonts w:ascii="Times New Roman" w:hAnsi="Times New Roman" w:cs="Times New Roman"/>
          <w:sz w:val="24"/>
          <w:szCs w:val="24"/>
        </w:rPr>
        <w:t>сайт</w:t>
      </w:r>
      <w:r w:rsidR="00345E26" w:rsidRPr="00573AE6">
        <w:rPr>
          <w:rFonts w:ascii="Times New Roman" w:hAnsi="Times New Roman" w:cs="Times New Roman"/>
          <w:sz w:val="24"/>
          <w:szCs w:val="24"/>
        </w:rPr>
        <w:t xml:space="preserve"> Единой информационной системы в сфере закупок </w:t>
      </w:r>
      <w:hyperlink r:id="rId13" w:history="1">
        <w:r w:rsidR="00345E26" w:rsidRPr="00573AE6">
          <w:rPr>
            <w:rStyle w:val="a8"/>
            <w:rFonts w:ascii="Times New Roman" w:hAnsi="Times New Roman" w:cs="Times New Roman"/>
            <w:sz w:val="24"/>
            <w:szCs w:val="24"/>
          </w:rPr>
          <w:t>http://www.zakupki.gov.ru/</w:t>
        </w:r>
      </w:hyperlink>
      <w:r w:rsidR="00345E26" w:rsidRPr="00573AE6">
        <w:rPr>
          <w:rFonts w:ascii="Times New Roman" w:hAnsi="Times New Roman" w:cs="Times New Roman"/>
          <w:sz w:val="24"/>
          <w:szCs w:val="24"/>
        </w:rPr>
        <w:t xml:space="preserve">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1.2.3. Сайт оператора электронной площадки - </w:t>
      </w:r>
      <w:hyperlink r:id="rId14" w:history="1">
        <w:r w:rsidRPr="00573AE6">
          <w:rPr>
            <w:rStyle w:val="a8"/>
            <w:rFonts w:ascii="Times New Roman" w:hAnsi="Times New Roman" w:cs="Times New Roman"/>
            <w:sz w:val="24"/>
            <w:szCs w:val="24"/>
          </w:rPr>
          <w:t>https://www.rts-tender.ru//</w:t>
        </w:r>
      </w:hyperlink>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1.3. Обязательные требования к участникам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1.4. Требования к участникам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1.4.1.1. членство в саморегулируемых организациях в области строительства, реконструкции, капитального ремонта объектов капитального строительства;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1.4.1.2. отсутствие у участника предварительного отбора задолженности по уплате налогов, сборов и иных обязательных платежей;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1.4.1.3.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8D5537">
        <w:rPr>
          <w:rFonts w:ascii="Times New Roman" w:hAnsi="Times New Roman" w:cs="Times New Roman"/>
          <w:sz w:val="24"/>
          <w:szCs w:val="24"/>
        </w:rPr>
        <w:t>го</w:t>
      </w:r>
      <w:r w:rsidRPr="00573AE6">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1.4.1.4.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1.4.1.5. не</w:t>
      </w:r>
      <w:r w:rsidR="00F23DBF">
        <w:rPr>
          <w:rFonts w:ascii="Times New Roman" w:hAnsi="Times New Roman" w:cs="Times New Roman"/>
          <w:sz w:val="24"/>
          <w:szCs w:val="24"/>
        </w:rPr>
        <w:t xml:space="preserve"> </w:t>
      </w:r>
      <w:r w:rsidRPr="00573AE6">
        <w:rPr>
          <w:rFonts w:ascii="Times New Roman" w:hAnsi="Times New Roman" w:cs="Times New Roman"/>
          <w:sz w:val="24"/>
          <w:szCs w:val="24"/>
        </w:rPr>
        <w:t>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1.4.1.6. отсутствие конфликта интересов</w:t>
      </w:r>
      <w:r w:rsidRPr="00573AE6">
        <w:rPr>
          <w:rStyle w:val="ac"/>
          <w:rFonts w:ascii="Times New Roman" w:hAnsi="Times New Roman" w:cs="Times New Roman"/>
          <w:sz w:val="24"/>
          <w:szCs w:val="24"/>
        </w:rPr>
        <w:footnoteReference w:id="1"/>
      </w:r>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1.4.1.7.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1.4.1.8.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1.4.1.9.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573AE6">
        <w:rPr>
          <w:rFonts w:ascii="Times New Roman" w:hAnsi="Times New Roman" w:cs="Times New Roman"/>
          <w:sz w:val="24"/>
          <w:szCs w:val="24"/>
          <w:lang w:val="en-US"/>
        </w:rPr>
        <w:t>VII</w:t>
      </w:r>
      <w:r w:rsidRPr="00573AE6">
        <w:rPr>
          <w:rFonts w:ascii="Times New Roman" w:hAnsi="Times New Roman" w:cs="Times New Roman"/>
          <w:sz w:val="24"/>
          <w:szCs w:val="24"/>
        </w:rPr>
        <w:t xml:space="preserve">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1.4.1.10.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1.4.1.11.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8D5537">
        <w:rPr>
          <w:rFonts w:ascii="Times New Roman" w:hAnsi="Times New Roman" w:cs="Times New Roman"/>
          <w:sz w:val="24"/>
          <w:szCs w:val="24"/>
        </w:rPr>
        <w:t xml:space="preserve">не </w:t>
      </w:r>
      <w:r w:rsidRPr="00573AE6">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FD364C" w:rsidRPr="00573AE6" w:rsidRDefault="00FD36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w:t>
      </w:r>
      <w:r w:rsidRPr="00573AE6">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Pr="00573AE6">
        <w:rPr>
          <w:rFonts w:ascii="Times New Roman" w:hAnsi="Times New Roman" w:cs="Times New Roman"/>
          <w:b/>
          <w:sz w:val="24"/>
          <w:szCs w:val="24"/>
          <w:lang w:val="en-US"/>
        </w:rPr>
        <w:t>I</w:t>
      </w:r>
      <w:r w:rsidR="00FB416E" w:rsidRPr="00573AE6">
        <w:rPr>
          <w:rFonts w:ascii="Times New Roman" w:hAnsi="Times New Roman" w:cs="Times New Roman"/>
          <w:b/>
          <w:sz w:val="24"/>
          <w:szCs w:val="24"/>
          <w:lang w:val="en-US"/>
        </w:rPr>
        <w:t>V</w:t>
      </w:r>
      <w:r w:rsidRPr="00573AE6">
        <w:rPr>
          <w:rFonts w:ascii="Times New Roman" w:hAnsi="Times New Roman" w:cs="Times New Roman"/>
          <w:b/>
          <w:sz w:val="24"/>
          <w:szCs w:val="24"/>
        </w:rPr>
        <w:t xml:space="preserve"> настоящей документации. </w:t>
      </w:r>
    </w:p>
    <w:p w:rsidR="006D476C"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1.4.1.12.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предметом которых явились строительство, реконструкция, капитальный ремонт зданий, являющихся объектами капитального строительства, ремонт (замена</w:t>
      </w:r>
      <w:r w:rsidR="00D14585">
        <w:rPr>
          <w:rFonts w:ascii="Times New Roman" w:hAnsi="Times New Roman" w:cs="Times New Roman"/>
          <w:sz w:val="24"/>
          <w:szCs w:val="24"/>
        </w:rPr>
        <w:t>, модернизация</w:t>
      </w:r>
      <w:r w:rsidRPr="00573AE6">
        <w:rPr>
          <w:rFonts w:ascii="Times New Roman" w:hAnsi="Times New Roman" w:cs="Times New Roman"/>
          <w:sz w:val="24"/>
          <w:szCs w:val="24"/>
        </w:rPr>
        <w:t>) лифтового оборудования, разработка проектной документации, в том числе по договорам, заключенн</w:t>
      </w:r>
      <w:r w:rsidR="00622B6F">
        <w:rPr>
          <w:rFonts w:ascii="Times New Roman" w:hAnsi="Times New Roman" w:cs="Times New Roman"/>
          <w:sz w:val="24"/>
          <w:szCs w:val="24"/>
        </w:rPr>
        <w:t>ым в соответствии с Положением.</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w:t>
      </w:r>
      <w:r w:rsidR="006D476C" w:rsidRPr="00573AE6">
        <w:rPr>
          <w:rFonts w:ascii="Times New Roman" w:hAnsi="Times New Roman" w:cs="Times New Roman"/>
          <w:sz w:val="24"/>
          <w:szCs w:val="24"/>
        </w:rPr>
        <w:t>составляет 10 (десять)</w:t>
      </w:r>
      <w:r w:rsidRPr="00573AE6">
        <w:rPr>
          <w:rFonts w:ascii="Times New Roman" w:hAnsi="Times New Roman" w:cs="Times New Roman"/>
          <w:sz w:val="24"/>
          <w:szCs w:val="24"/>
        </w:rPr>
        <w:t xml:space="preserve">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частью 2 статьи 55.16 Градостроительног</w:t>
      </w:r>
      <w:r w:rsidR="00622B6F">
        <w:rPr>
          <w:rFonts w:ascii="Times New Roman" w:hAnsi="Times New Roman" w:cs="Times New Roman"/>
          <w:sz w:val="24"/>
          <w:szCs w:val="24"/>
        </w:rPr>
        <w:t>о кодекса Российской Федерации.</w:t>
      </w:r>
    </w:p>
    <w:p w:rsidR="00864403" w:rsidRPr="00573AE6" w:rsidRDefault="00864403"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w:t>
      </w:r>
      <w:r w:rsidR="00903004" w:rsidRPr="00573AE6">
        <w:rPr>
          <w:rFonts w:ascii="Times New Roman" w:hAnsi="Times New Roman" w:cs="Times New Roman"/>
          <w:sz w:val="24"/>
          <w:szCs w:val="24"/>
        </w:rPr>
        <w:t>,</w:t>
      </w:r>
      <w:r w:rsidRPr="00573AE6">
        <w:rPr>
          <w:rFonts w:ascii="Times New Roman" w:hAnsi="Times New Roman" w:cs="Times New Roman"/>
          <w:sz w:val="24"/>
          <w:szCs w:val="24"/>
        </w:rPr>
        <w:t xml:space="preserve"> определяется как совокупная стоимость услуг и (или) работ по таким контрактам и (или) договорам.</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1.5. Термины и определения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573AE6" w:rsidRDefault="006764D7" w:rsidP="006764D7">
      <w:pPr>
        <w:spacing w:after="0"/>
        <w:rPr>
          <w:rFonts w:ascii="Times New Roman" w:hAnsi="Times New Roman" w:cs="Times New Roman"/>
          <w:b/>
          <w:sz w:val="24"/>
          <w:szCs w:val="24"/>
        </w:rPr>
      </w:pPr>
    </w:p>
    <w:p w:rsidR="006764D7" w:rsidRPr="00573AE6" w:rsidRDefault="006764D7" w:rsidP="002B7219">
      <w:pPr>
        <w:pStyle w:val="a7"/>
        <w:spacing w:after="0"/>
        <w:ind w:left="0" w:firstLine="709"/>
        <w:rPr>
          <w:rFonts w:ascii="Times New Roman" w:hAnsi="Times New Roman" w:cs="Times New Roman"/>
          <w:b/>
          <w:sz w:val="24"/>
          <w:szCs w:val="24"/>
        </w:rPr>
      </w:pPr>
      <w:r w:rsidRPr="00573AE6">
        <w:rPr>
          <w:rFonts w:ascii="Times New Roman" w:hAnsi="Times New Roman" w:cs="Times New Roman"/>
          <w:b/>
          <w:sz w:val="24"/>
          <w:szCs w:val="24"/>
        </w:rPr>
        <w:t>2. ДОКУМЕНТАЦИЯ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2.1. Предоставление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2.1.1. Документация о проведении предварительного отбора для ознакомления доступна в электронном виде на официальном сайте </w:t>
      </w:r>
      <w:r w:rsidR="00780628" w:rsidRPr="00573AE6">
        <w:rPr>
          <w:rFonts w:ascii="Times New Roman" w:hAnsi="Times New Roman" w:cs="Times New Roman"/>
          <w:sz w:val="24"/>
          <w:szCs w:val="24"/>
        </w:rPr>
        <w:t xml:space="preserve">Единой информационной системы в сфере закупок </w:t>
      </w:r>
      <w:hyperlink r:id="rId15" w:history="1">
        <w:r w:rsidR="00780628" w:rsidRPr="00573AE6">
          <w:rPr>
            <w:rStyle w:val="a8"/>
            <w:rFonts w:ascii="Times New Roman" w:hAnsi="Times New Roman" w:cs="Times New Roman"/>
            <w:sz w:val="24"/>
            <w:szCs w:val="24"/>
          </w:rPr>
          <w:t>http://www.zakupki.gov.ru/</w:t>
        </w:r>
      </w:hyperlink>
      <w:r w:rsidR="00780628" w:rsidRPr="00573AE6">
        <w:rPr>
          <w:rFonts w:ascii="Times New Roman" w:hAnsi="Times New Roman" w:cs="Times New Roman"/>
          <w:sz w:val="24"/>
          <w:szCs w:val="24"/>
        </w:rPr>
        <w:t xml:space="preserve"> </w:t>
      </w:r>
      <w:r w:rsidRPr="00573AE6">
        <w:rPr>
          <w:rFonts w:ascii="Times New Roman" w:hAnsi="Times New Roman" w:cs="Times New Roman"/>
          <w:sz w:val="24"/>
          <w:szCs w:val="24"/>
        </w:rPr>
        <w:t xml:space="preserve">и на сайте электронной площадки </w:t>
      </w:r>
      <w:hyperlink r:id="rId16" w:history="1">
        <w:r w:rsidRPr="00573AE6">
          <w:rPr>
            <w:rStyle w:val="a8"/>
            <w:rFonts w:ascii="Times New Roman" w:hAnsi="Times New Roman" w:cs="Times New Roman"/>
            <w:sz w:val="24"/>
            <w:szCs w:val="24"/>
          </w:rPr>
          <w:t>https://www.rts-tender.ru/</w:t>
        </w:r>
      </w:hyperlink>
      <w:r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2.2.2. В случае, если указанный в пункте 2.2.1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w:t>
      </w:r>
      <w:r w:rsidR="00820406">
        <w:rPr>
          <w:rFonts w:ascii="Times New Roman" w:hAnsi="Times New Roman" w:cs="Times New Roman"/>
          <w:sz w:val="24"/>
          <w:szCs w:val="24"/>
        </w:rPr>
        <w:t>естра в течение 3 (трех) рабочих</w:t>
      </w:r>
      <w:r w:rsidRPr="00573AE6">
        <w:rPr>
          <w:rFonts w:ascii="Times New Roman" w:hAnsi="Times New Roman" w:cs="Times New Roman"/>
          <w:sz w:val="24"/>
          <w:szCs w:val="24"/>
        </w:rPr>
        <w:t xml:space="preserve">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2.2.3. В случае поступления, указанного в пункте 2.2.1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2.3. Внесение изменени</w:t>
      </w:r>
      <w:r w:rsidR="00B90878" w:rsidRPr="00573AE6">
        <w:rPr>
          <w:rFonts w:ascii="Times New Roman" w:hAnsi="Times New Roman" w:cs="Times New Roman"/>
          <w:b/>
          <w:sz w:val="24"/>
          <w:szCs w:val="24"/>
        </w:rPr>
        <w:t>й</w:t>
      </w:r>
      <w:r w:rsidRPr="00573AE6">
        <w:rPr>
          <w:rFonts w:ascii="Times New Roman" w:hAnsi="Times New Roman" w:cs="Times New Roman"/>
          <w:b/>
          <w:sz w:val="24"/>
          <w:szCs w:val="24"/>
        </w:rPr>
        <w:t xml:space="preserve"> в документацию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2.3.4. Изменение предмета предварительного отбора не допускается;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lastRenderedPageBreak/>
        <w:t>3. ИНСТРУКЦИЯ ПО ПОДГОТОВКЕ И ЗАПОЛНЕНИЮ ЗАЯВКИ НА УЧАСТИЕ В ПРЕДВАРИТЕЛЬНОМ ОТБОРЕ</w:t>
      </w:r>
    </w:p>
    <w:p w:rsidR="006764D7" w:rsidRPr="00573AE6" w:rsidRDefault="006764D7" w:rsidP="006764D7">
      <w:pPr>
        <w:pStyle w:val="a7"/>
        <w:spacing w:after="0"/>
        <w:ind w:left="0" w:firstLine="709"/>
        <w:jc w:val="center"/>
        <w:rPr>
          <w:rFonts w:ascii="Times New Roman" w:hAnsi="Times New Roman" w:cs="Times New Roman"/>
          <w:b/>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573AE6">
        <w:rPr>
          <w:rFonts w:ascii="Times New Roman" w:hAnsi="Times New Roman" w:cs="Times New Roman"/>
          <w:sz w:val="24"/>
          <w:szCs w:val="24"/>
          <w:lang w:val="en-US"/>
        </w:rPr>
        <w:t>VI</w:t>
      </w:r>
      <w:r w:rsidRPr="00573AE6">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2B7219" w:rsidRDefault="006764D7" w:rsidP="002B7219">
      <w:pPr>
        <w:spacing w:after="0"/>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573AE6" w:rsidRDefault="006764D7" w:rsidP="002B7219">
      <w:pPr>
        <w:pStyle w:val="a7"/>
        <w:spacing w:after="0"/>
        <w:ind w:left="0" w:firstLine="708"/>
        <w:jc w:val="both"/>
        <w:rPr>
          <w:rFonts w:ascii="Times New Roman" w:hAnsi="Times New Roman" w:cs="Times New Roman"/>
          <w:b/>
          <w:sz w:val="24"/>
          <w:szCs w:val="24"/>
        </w:rPr>
      </w:pPr>
      <w:r w:rsidRPr="00573AE6">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lastRenderedPageBreak/>
        <w:t>3.3.1. Следующие сведения и документы об участнике предварительного отбора, подавшем заявку:</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выписка из Единого государственного реестра юридических лиц или засвид</w:t>
      </w:r>
      <w:r w:rsidR="00490004" w:rsidRPr="00573AE6">
        <w:rPr>
          <w:rFonts w:ascii="Times New Roman" w:hAnsi="Times New Roman" w:cs="Times New Roman"/>
          <w:sz w:val="24"/>
          <w:szCs w:val="24"/>
        </w:rPr>
        <w:t>ет</w:t>
      </w:r>
      <w:r w:rsidRPr="00573AE6">
        <w:rPr>
          <w:rFonts w:ascii="Times New Roman" w:hAnsi="Times New Roman" w:cs="Times New Roman"/>
          <w:sz w:val="24"/>
          <w:szCs w:val="24"/>
        </w:rPr>
        <w:t>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w:t>
      </w:r>
      <w:r w:rsidR="00051583" w:rsidRPr="00573AE6">
        <w:rPr>
          <w:rFonts w:ascii="Times New Roman" w:hAnsi="Times New Roman" w:cs="Times New Roman"/>
          <w:sz w:val="24"/>
          <w:szCs w:val="24"/>
        </w:rPr>
        <w:t>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573AE6">
        <w:rPr>
          <w:rFonts w:ascii="Times New Roman" w:hAnsi="Times New Roman" w:cs="Times New Roman"/>
          <w:b/>
          <w:sz w:val="24"/>
          <w:szCs w:val="24"/>
        </w:rPr>
        <w:t xml:space="preserve">части </w:t>
      </w:r>
      <w:r w:rsidR="00C8662D" w:rsidRPr="00573AE6">
        <w:rPr>
          <w:rFonts w:ascii="Times New Roman" w:hAnsi="Times New Roman" w:cs="Times New Roman"/>
          <w:b/>
          <w:sz w:val="24"/>
          <w:szCs w:val="24"/>
          <w:lang w:val="en-US"/>
        </w:rPr>
        <w:t>V</w:t>
      </w:r>
      <w:r w:rsidR="00C8662D" w:rsidRPr="00573AE6">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копия выписки из реестра членов саморегулируемой организации</w:t>
      </w:r>
      <w:r w:rsidR="00E4643F" w:rsidRPr="00573AE6">
        <w:rPr>
          <w:rFonts w:ascii="Times New Roman" w:hAnsi="Times New Roman" w:cs="Times New Roman"/>
          <w:sz w:val="24"/>
          <w:szCs w:val="24"/>
        </w:rPr>
        <w:t xml:space="preserve"> в области строительства, реконструкции, капитального ремонта объектов капитального строительства</w:t>
      </w:r>
      <w:r w:rsidRPr="00573AE6">
        <w:rPr>
          <w:rFonts w:ascii="Times New Roman" w:hAnsi="Times New Roman" w:cs="Times New Roman"/>
          <w:sz w:val="24"/>
          <w:szCs w:val="24"/>
        </w:rPr>
        <w:t>, полученная не ранее чем за один месяц до даты подачи заявки н</w:t>
      </w:r>
      <w:r w:rsidR="00547C24" w:rsidRPr="00573AE6">
        <w:rPr>
          <w:rFonts w:ascii="Times New Roman" w:hAnsi="Times New Roman" w:cs="Times New Roman"/>
          <w:sz w:val="24"/>
          <w:szCs w:val="24"/>
        </w:rPr>
        <w:t>а</w:t>
      </w:r>
      <w:r w:rsidRPr="00573AE6">
        <w:rPr>
          <w:rFonts w:ascii="Times New Roman" w:hAnsi="Times New Roman" w:cs="Times New Roman"/>
          <w:sz w:val="24"/>
          <w:szCs w:val="24"/>
        </w:rPr>
        <w:t xml:space="preserve">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A10B97">
        <w:rPr>
          <w:rFonts w:ascii="Times New Roman" w:hAnsi="Times New Roman" w:cs="Times New Roman"/>
          <w:sz w:val="24"/>
          <w:szCs w:val="24"/>
        </w:rPr>
        <w:t>- копия справки налогового органа об отсутствии задолженности</w:t>
      </w:r>
      <w:r w:rsidRPr="00573AE6">
        <w:rPr>
          <w:rFonts w:ascii="Times New Roman" w:hAnsi="Times New Roman" w:cs="Times New Roman"/>
          <w:sz w:val="24"/>
          <w:szCs w:val="24"/>
        </w:rPr>
        <w:t xml:space="preserve">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573AE6" w:rsidRDefault="00377AFB" w:rsidP="006764D7">
      <w:pPr>
        <w:pStyle w:val="a7"/>
        <w:spacing w:after="0"/>
        <w:ind w:left="0" w:firstLine="709"/>
        <w:jc w:val="both"/>
        <w:rPr>
          <w:rFonts w:ascii="Times New Roman" w:hAnsi="Times New Roman" w:cs="Times New Roman"/>
          <w:sz w:val="24"/>
          <w:szCs w:val="24"/>
        </w:rPr>
      </w:pPr>
      <w:r w:rsidRPr="00377AFB">
        <w:rPr>
          <w:rFonts w:ascii="Times New Roman" w:hAnsi="Times New Roman" w:cs="Times New Roman"/>
          <w:sz w:val="24"/>
          <w:szCs w:val="24"/>
        </w:rPr>
        <w:lastRenderedPageBreak/>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006764D7" w:rsidRPr="00573AE6">
        <w:rPr>
          <w:rFonts w:ascii="Times New Roman" w:hAnsi="Times New Roman" w:cs="Times New Roman"/>
          <w:sz w:val="24"/>
          <w:szCs w:val="24"/>
        </w:rPr>
        <w:t>;</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 копии не менее 3 исполненных контрактов и (или) договоров, подтверждающих наличие у участника предварительного отбора, предусмотренного пунктом 1.4.1.12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center"/>
        <w:rPr>
          <w:rFonts w:ascii="Times New Roman" w:hAnsi="Times New Roman" w:cs="Times New Roman"/>
          <w:b/>
          <w:sz w:val="24"/>
          <w:szCs w:val="24"/>
        </w:rPr>
      </w:pPr>
      <w:r w:rsidRPr="00573AE6">
        <w:rPr>
          <w:rFonts w:ascii="Times New Roman" w:hAnsi="Times New Roman" w:cs="Times New Roman"/>
          <w:b/>
          <w:sz w:val="24"/>
          <w:szCs w:val="24"/>
        </w:rPr>
        <w:t>4. ПОРЯДОК ПОДАЧИ И ИЗМЕНЕНИЯ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4.1. Порядок подачи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573AE6">
        <w:rPr>
          <w:rFonts w:ascii="Times New Roman" w:hAnsi="Times New Roman" w:cs="Times New Roman"/>
          <w:sz w:val="24"/>
          <w:szCs w:val="24"/>
        </w:rPr>
        <w:t xml:space="preserve">части </w:t>
      </w:r>
      <w:r w:rsidR="000F3D50" w:rsidRPr="00573AE6">
        <w:rPr>
          <w:rFonts w:ascii="Times New Roman" w:hAnsi="Times New Roman" w:cs="Times New Roman"/>
          <w:sz w:val="24"/>
          <w:szCs w:val="24"/>
          <w:lang w:val="en-US"/>
        </w:rPr>
        <w:t>I</w:t>
      </w:r>
      <w:r w:rsidR="000F3D50" w:rsidRPr="00573AE6">
        <w:rPr>
          <w:rFonts w:ascii="Times New Roman" w:hAnsi="Times New Roman" w:cs="Times New Roman"/>
          <w:sz w:val="24"/>
          <w:szCs w:val="24"/>
        </w:rPr>
        <w:t xml:space="preserve"> «Информация о проведении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573AE6">
        <w:rPr>
          <w:rFonts w:ascii="Times New Roman" w:hAnsi="Times New Roman" w:cs="Times New Roman"/>
          <w:sz w:val="24"/>
          <w:szCs w:val="24"/>
        </w:rPr>
        <w:t>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864403" w:rsidRPr="00573AE6" w:rsidRDefault="00864403"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4.2. Изменение и отзыв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 ПОРЯДОК РАССМОТРЕНИЯ ЗАЯВКИ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5.1. Рассмотрение заявок на участие в предварительном отборе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5.1.2</w:t>
      </w:r>
      <w:r w:rsidR="006764D7" w:rsidRPr="00573AE6">
        <w:rPr>
          <w:rFonts w:ascii="Times New Roman" w:hAnsi="Times New Roman" w:cs="Times New Roman"/>
          <w:sz w:val="24"/>
          <w:szCs w:val="24"/>
        </w:rPr>
        <w:t>. Срок рассмотрения заявок на участие в предварительном</w:t>
      </w:r>
      <w:r w:rsidR="00C8662D" w:rsidRPr="00573AE6">
        <w:rPr>
          <w:rFonts w:ascii="Times New Roman" w:hAnsi="Times New Roman" w:cs="Times New Roman"/>
          <w:sz w:val="24"/>
          <w:szCs w:val="24"/>
        </w:rPr>
        <w:t xml:space="preserve"> отборе</w:t>
      </w:r>
      <w:r w:rsidR="006764D7" w:rsidRPr="00573AE6">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5.1.3</w:t>
      </w:r>
      <w:r w:rsidR="006764D7" w:rsidRPr="00573AE6">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5.1.4</w:t>
      </w:r>
      <w:r w:rsidR="006764D7" w:rsidRPr="00573AE6">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а) включение участника предварительного отбора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r w:rsidRPr="00573AE6">
        <w:rPr>
          <w:rFonts w:ascii="Times New Roman" w:hAnsi="Times New Roman" w:cs="Times New Roman"/>
          <w:sz w:val="24"/>
          <w:szCs w:val="24"/>
        </w:rPr>
        <w:t>.</w:t>
      </w:r>
    </w:p>
    <w:p w:rsidR="006764D7"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5.1.5</w:t>
      </w:r>
      <w:r w:rsidR="006764D7" w:rsidRPr="00573AE6">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а) несоответствие участника требованиям, установленным пунктом </w:t>
      </w:r>
      <w:r w:rsidR="00016DD9" w:rsidRPr="00573AE6">
        <w:rPr>
          <w:rFonts w:ascii="Times New Roman" w:hAnsi="Times New Roman" w:cs="Times New Roman"/>
          <w:sz w:val="24"/>
          <w:szCs w:val="24"/>
        </w:rPr>
        <w:t>23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573AE6" w:rsidRDefault="006E0C5B"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573AE6">
        <w:rPr>
          <w:rFonts w:ascii="Times New Roman" w:hAnsi="Times New Roman" w:cs="Times New Roman"/>
          <w:sz w:val="24"/>
          <w:szCs w:val="24"/>
        </w:rPr>
        <w:t xml:space="preserve">и решение вопросов, указанных в пунктах 5.1.4 и 5.1.5 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rsidR="002D694C" w:rsidRPr="00573AE6" w:rsidRDefault="002D694C"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lastRenderedPageBreak/>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5.2. Признание предварительного отбора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573AE6">
        <w:rPr>
          <w:rFonts w:ascii="Times New Roman" w:hAnsi="Times New Roman" w:cs="Times New Roman"/>
          <w:sz w:val="24"/>
          <w:szCs w:val="24"/>
        </w:rPr>
        <w:t xml:space="preserve">части </w:t>
      </w:r>
      <w:r w:rsidR="00C8662D" w:rsidRPr="00573AE6">
        <w:rPr>
          <w:rFonts w:ascii="Times New Roman" w:hAnsi="Times New Roman" w:cs="Times New Roman"/>
          <w:sz w:val="24"/>
          <w:szCs w:val="24"/>
          <w:lang w:val="en-US"/>
        </w:rPr>
        <w:t>V</w:t>
      </w:r>
      <w:r w:rsidR="00C8662D" w:rsidRPr="00573AE6">
        <w:rPr>
          <w:rFonts w:ascii="Times New Roman" w:hAnsi="Times New Roman" w:cs="Times New Roman"/>
          <w:sz w:val="24"/>
          <w:szCs w:val="24"/>
        </w:rPr>
        <w:t xml:space="preserve"> «Порядок проведения предварительного отбора» настоящей документации </w:t>
      </w:r>
      <w:r w:rsidRPr="00573AE6">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6. ИСКЛЮЧЕНИЕ ИЗ РЕЕСТРА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b/>
          <w:sz w:val="24"/>
          <w:szCs w:val="24"/>
        </w:rPr>
      </w:pPr>
      <w:r w:rsidRPr="00573AE6">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w:t>
      </w:r>
      <w:r w:rsidRPr="00573AE6">
        <w:rPr>
          <w:rFonts w:ascii="Times New Roman"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573AE6">
        <w:rPr>
          <w:rFonts w:ascii="Times New Roman" w:hAnsi="Times New Roman" w:cs="Times New Roman"/>
          <w:sz w:val="24"/>
          <w:szCs w:val="24"/>
          <w:lang w:val="en-US"/>
        </w:rPr>
        <w:t>VII</w:t>
      </w:r>
      <w:r w:rsidRPr="00573AE6">
        <w:rPr>
          <w:rFonts w:ascii="Times New Roman" w:hAnsi="Times New Roman" w:cs="Times New Roman"/>
          <w:sz w:val="24"/>
          <w:szCs w:val="24"/>
        </w:rPr>
        <w:t xml:space="preserve"> Положения;</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ж) </w:t>
      </w:r>
      <w:r w:rsidR="00267169" w:rsidRPr="00267169">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573AE6">
        <w:rPr>
          <w:rFonts w:ascii="Times New Roman" w:hAnsi="Times New Roman" w:cs="Times New Roman"/>
          <w:sz w:val="24"/>
          <w:szCs w:val="24"/>
          <w:lang w:val="en-US"/>
        </w:rPr>
        <w:t>III</w:t>
      </w:r>
      <w:r w:rsidRPr="00573AE6">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573AE6" w:rsidRDefault="006764D7" w:rsidP="006764D7">
      <w:pPr>
        <w:pStyle w:val="a7"/>
        <w:spacing w:after="0"/>
        <w:ind w:left="0" w:firstLine="709"/>
        <w:jc w:val="both"/>
        <w:rPr>
          <w:rFonts w:ascii="Times New Roman" w:hAnsi="Times New Roman" w:cs="Times New Roman"/>
          <w:sz w:val="24"/>
          <w:szCs w:val="24"/>
        </w:rPr>
      </w:pPr>
      <w:r w:rsidRPr="00573AE6">
        <w:rPr>
          <w:rFonts w:ascii="Times New Roman" w:hAnsi="Times New Roman" w:cs="Times New Roman"/>
          <w:sz w:val="24"/>
          <w:szCs w:val="24"/>
        </w:rPr>
        <w:t xml:space="preserve">л) </w:t>
      </w:r>
      <w:r w:rsidR="00267169" w:rsidRPr="00267169">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267169">
        <w:rPr>
          <w:rFonts w:ascii="Times New Roman" w:hAnsi="Times New Roman" w:cs="Times New Roman"/>
          <w:sz w:val="24"/>
          <w:szCs w:val="24"/>
        </w:rPr>
        <w:t xml:space="preserve"> ПП РФ 615.</w:t>
      </w:r>
    </w:p>
    <w:p w:rsidR="006764D7" w:rsidRPr="00573AE6" w:rsidRDefault="006764D7" w:rsidP="006764D7">
      <w:pPr>
        <w:pStyle w:val="a7"/>
        <w:spacing w:after="0"/>
        <w:ind w:left="0" w:firstLine="709"/>
        <w:jc w:val="both"/>
        <w:rPr>
          <w:rFonts w:ascii="Times New Roman" w:hAnsi="Times New Roman" w:cs="Times New Roman"/>
          <w:sz w:val="24"/>
          <w:szCs w:val="24"/>
        </w:rPr>
      </w:pPr>
    </w:p>
    <w:p w:rsidR="006764D7" w:rsidRPr="00573AE6" w:rsidRDefault="006764D7" w:rsidP="006764D7">
      <w:pPr>
        <w:pStyle w:val="a7"/>
        <w:spacing w:after="0"/>
        <w:ind w:left="0" w:firstLine="709"/>
        <w:jc w:val="both"/>
        <w:rPr>
          <w:rFonts w:ascii="Times New Roman" w:hAnsi="Times New Roman" w:cs="Times New Roman"/>
          <w:sz w:val="24"/>
          <w:szCs w:val="24"/>
        </w:rPr>
      </w:pPr>
    </w:p>
    <w:p w:rsidR="009E640D" w:rsidRPr="00573AE6" w:rsidRDefault="009E640D"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6764D7" w:rsidRPr="00573AE6" w:rsidRDefault="006764D7"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Pr="00573AE6" w:rsidRDefault="00027518" w:rsidP="009E640D">
      <w:pPr>
        <w:pStyle w:val="a7"/>
        <w:spacing w:after="0"/>
        <w:ind w:left="0" w:firstLine="709"/>
        <w:jc w:val="both"/>
        <w:rPr>
          <w:rFonts w:ascii="Times New Roman" w:hAnsi="Times New Roman" w:cs="Times New Roman"/>
          <w:sz w:val="24"/>
          <w:szCs w:val="24"/>
        </w:rPr>
      </w:pPr>
    </w:p>
    <w:p w:rsidR="00027518" w:rsidRDefault="00027518" w:rsidP="009E640D">
      <w:pPr>
        <w:pStyle w:val="a7"/>
        <w:spacing w:after="0"/>
        <w:ind w:left="0" w:firstLine="709"/>
        <w:jc w:val="both"/>
        <w:rPr>
          <w:rFonts w:ascii="Times New Roman" w:hAnsi="Times New Roman" w:cs="Times New Roman"/>
          <w:sz w:val="24"/>
          <w:szCs w:val="24"/>
        </w:rPr>
      </w:pPr>
    </w:p>
    <w:p w:rsidR="00267169" w:rsidRPr="00573AE6" w:rsidRDefault="00267169" w:rsidP="009E640D">
      <w:pPr>
        <w:pStyle w:val="a7"/>
        <w:spacing w:after="0"/>
        <w:ind w:left="0" w:firstLine="709"/>
        <w:jc w:val="both"/>
        <w:rPr>
          <w:rFonts w:ascii="Times New Roman" w:hAnsi="Times New Roman" w:cs="Times New Roman"/>
          <w:sz w:val="24"/>
          <w:szCs w:val="24"/>
        </w:rPr>
      </w:pPr>
    </w:p>
    <w:p w:rsidR="000D6A0E" w:rsidRPr="00CD22FC" w:rsidRDefault="000D6A0E" w:rsidP="00CD22FC">
      <w:pPr>
        <w:spacing w:after="0"/>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6A5AFA" w:rsidRPr="00573AE6" w:rsidRDefault="006A5AFA" w:rsidP="006A5AFA">
      <w:pPr>
        <w:pStyle w:val="40"/>
        <w:keepNext/>
        <w:keepLines/>
        <w:shd w:val="clear" w:color="auto" w:fill="auto"/>
        <w:spacing w:before="0" w:after="942" w:line="298" w:lineRule="exact"/>
        <w:ind w:left="140"/>
        <w:jc w:val="center"/>
      </w:pPr>
      <w:bookmarkStart w:id="1" w:name="bookmark24"/>
      <w:r w:rsidRPr="00573AE6">
        <w:lastRenderedPageBreak/>
        <w:t>V</w:t>
      </w:r>
      <w:r w:rsidRPr="00573AE6">
        <w:rPr>
          <w:lang w:val="en-US"/>
        </w:rPr>
        <w:t>I</w:t>
      </w:r>
      <w:r w:rsidRPr="00573AE6">
        <w:t>. РЕКОМЕНДУЕМЫЕ ОБРАЗЦЫ ФОРМ И ДОКУМЕНТОВ ДЛЯ ЗАПОЛНЕНИЯ</w:t>
      </w:r>
      <w:r w:rsidRPr="00573AE6">
        <w:br/>
        <w:t>УЧАСТНИКАМИ ПРЕДВАРИТЕЛЬНОГО ОТБОРА</w:t>
      </w:r>
      <w:bookmarkEnd w:id="1"/>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ФОРМА ЗАЯВКИ</w:t>
      </w:r>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НА УЧАСТИЕ В ПРЕДВАРИТЕЛЬНОМ ОТБОРЕ ПОДРЯДНЫХ ОРГАНИЗАЦИЙ</w:t>
      </w:r>
    </w:p>
    <w:p w:rsidR="006A5AFA" w:rsidRPr="00573AE6" w:rsidRDefault="006A5AFA" w:rsidP="006A5AFA">
      <w:pPr>
        <w:jc w:val="center"/>
        <w:rPr>
          <w:rFonts w:ascii="Times New Roman" w:eastAsia="Times New Roman" w:hAnsi="Times New Roman" w:cs="Times New Roman"/>
          <w:b/>
        </w:rPr>
      </w:pPr>
      <w:r w:rsidRPr="00573AE6">
        <w:rPr>
          <w:rFonts w:ascii="Times New Roman" w:eastAsia="Times New Roman" w:hAnsi="Times New Roman" w:cs="Times New Roman"/>
          <w:b/>
        </w:rPr>
        <w:t>ПО ИЗВЕЩЕНИЮ № ___ ОТ __________________*</w:t>
      </w:r>
    </w:p>
    <w:p w:rsidR="006A5AFA" w:rsidRPr="00573AE6" w:rsidRDefault="006A5AFA" w:rsidP="006A5AFA">
      <w:pPr>
        <w:spacing w:after="200" w:line="276" w:lineRule="auto"/>
        <w:ind w:left="584"/>
        <w:rPr>
          <w:rFonts w:ascii="Times New Roman" w:eastAsia="Times New Roman" w:hAnsi="Times New Roman" w:cs="Times New Roman"/>
        </w:rPr>
      </w:pPr>
    </w:p>
    <w:p w:rsidR="006A5AFA" w:rsidRPr="00573AE6" w:rsidRDefault="006A5AFA" w:rsidP="006A5AFA">
      <w:pPr>
        <w:spacing w:after="200" w:line="276" w:lineRule="auto"/>
        <w:ind w:left="584"/>
        <w:jc w:val="right"/>
        <w:rPr>
          <w:rFonts w:ascii="Times New Roman" w:eastAsia="Times New Roman" w:hAnsi="Times New Roman" w:cs="Times New Roman"/>
        </w:rPr>
      </w:pPr>
      <w:r w:rsidRPr="00573AE6">
        <w:rPr>
          <w:rFonts w:ascii="Times New Roman" w:eastAsia="Times New Roman" w:hAnsi="Times New Roman" w:cs="Times New Roman"/>
          <w:u w:val="single"/>
        </w:rPr>
        <w:t>«</w:t>
      </w:r>
      <w:r w:rsidRPr="00573AE6">
        <w:rPr>
          <w:rFonts w:ascii="Times New Roman" w:eastAsia="Times New Roman" w:hAnsi="Times New Roman" w:cs="Times New Roman"/>
          <w:u w:val="single"/>
        </w:rPr>
        <w:tab/>
        <w:t xml:space="preserve">      »</w:t>
      </w:r>
      <w:r w:rsidRPr="00573AE6">
        <w:rPr>
          <w:rFonts w:ascii="Times New Roman" w:eastAsia="Times New Roman" w:hAnsi="Times New Roman" w:cs="Times New Roman"/>
        </w:rPr>
        <w:t xml:space="preserve"> ______________ 2__ года</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573AE6">
        <w:rPr>
          <w:rFonts w:ascii="Times New Roman" w:eastAsia="Times New Roman" w:hAnsi="Times New Roman" w:cs="Times New Roman"/>
          <w:sz w:val="20"/>
          <w:szCs w:val="20"/>
        </w:rPr>
        <w:t>,</w:t>
      </w:r>
      <w:r w:rsidRPr="00573AE6">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573AE6">
        <w:rPr>
          <w:rFonts w:ascii="Times New Roman" w:eastAsia="Times New Roman" w:hAnsi="Times New Roman" w:cs="Times New Roman"/>
          <w:i/>
          <w:sz w:val="16"/>
          <w:szCs w:val="16"/>
          <w:u w:val="single"/>
        </w:rPr>
        <w:t>)</w:t>
      </w:r>
      <w:r w:rsidRPr="00573AE6">
        <w:rPr>
          <w:rFonts w:ascii="Times New Roman" w:eastAsia="Times New Roman" w:hAnsi="Times New Roman" w:cs="Times New Roman"/>
          <w:u w:val="single"/>
        </w:rPr>
        <w:t xml:space="preserve">     </w:t>
      </w:r>
      <w:r w:rsidRPr="00573AE6">
        <w:rPr>
          <w:rFonts w:ascii="Times New Roman" w:eastAsia="Times New Roman" w:hAnsi="Times New Roman" w:cs="Times New Roman"/>
        </w:rPr>
        <w:t xml:space="preserve"> в лице  </w:t>
      </w:r>
      <w:r w:rsidRPr="00573AE6">
        <w:rPr>
          <w:rFonts w:ascii="Times New Roman" w:eastAsia="Times New Roman" w:hAnsi="Times New Roman" w:cs="Times New Roman"/>
          <w:i/>
          <w:sz w:val="16"/>
          <w:szCs w:val="16"/>
          <w:u w:val="single"/>
        </w:rPr>
        <w:t xml:space="preserve">             (</w:t>
      </w:r>
      <w:r w:rsidRPr="00573AE6">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573AE6">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573AE6">
        <w:rPr>
          <w:rFonts w:ascii="Times New Roman" w:eastAsia="Times New Roman" w:hAnsi="Times New Roman" w:cs="Times New Roman"/>
          <w:i/>
          <w:sz w:val="16"/>
          <w:szCs w:val="16"/>
          <w:u w:val="single"/>
        </w:rPr>
        <w:t xml:space="preserve">                                 (указывается предмет предварительного отбора) .</w:t>
      </w:r>
      <w:r w:rsidRPr="00573AE6">
        <w:rPr>
          <w:rFonts w:ascii="Times New Roman" w:eastAsia="Times New Roman" w:hAnsi="Times New Roman" w:cs="Times New Roman"/>
          <w:sz w:val="16"/>
          <w:szCs w:val="16"/>
        </w:rPr>
        <w:t xml:space="preserve">                                       </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573AE6" w:rsidRDefault="006A5AFA" w:rsidP="006A5AFA">
      <w:pPr>
        <w:spacing w:after="200"/>
        <w:ind w:firstLine="709"/>
        <w:jc w:val="both"/>
        <w:rPr>
          <w:rFonts w:ascii="Times New Roman" w:eastAsia="Times New Roman" w:hAnsi="Times New Roman" w:cs="Times New Roman"/>
        </w:rPr>
      </w:pPr>
      <w:r w:rsidRPr="00573AE6">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573AE6">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573AE6">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573AE6" w:rsidRDefault="006A5AFA" w:rsidP="006A5AFA">
      <w:pPr>
        <w:spacing w:after="200"/>
        <w:ind w:left="709"/>
        <w:rPr>
          <w:rFonts w:ascii="Times New Roman" w:eastAsia="Times New Roman" w:hAnsi="Times New Roman" w:cs="Times New Roman"/>
        </w:rPr>
      </w:pPr>
      <w:r w:rsidRPr="00573AE6">
        <w:rPr>
          <w:rFonts w:ascii="Times New Roman" w:eastAsia="Times New Roman" w:hAnsi="Times New Roman" w:cs="Times New Roman"/>
        </w:rPr>
        <w:t>Сообщаем о себе следующее:</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для почтовых отправлений: 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ИНН организации: 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Телефон:_________________________________________________________________</w:t>
      </w:r>
    </w:p>
    <w:p w:rsidR="006A5AFA" w:rsidRPr="00573AE6"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573AE6">
        <w:rPr>
          <w:rFonts w:ascii="Times New Roman" w:eastAsia="Times New Roman" w:hAnsi="Times New Roman" w:cs="Times New Roman"/>
        </w:rPr>
        <w:t>Адрес электронной почты: _________________________________________________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__________________________________/ИНН____________________________________,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__________________________________/ИНН 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__________________________________/ИНН____________________________________,</w:t>
      </w:r>
    </w:p>
    <w:p w:rsidR="006A5AFA" w:rsidRPr="00573AE6"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573AE6">
        <w:rPr>
          <w:rFonts w:ascii="Times New Roman" w:eastAsia="Times New Roman" w:hAnsi="Times New Roman" w:cs="Times New Roman"/>
        </w:rPr>
        <w:lastRenderedPageBreak/>
        <w:t>ФИО членов коллегиального исполнительного органа/ ИНН:</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__________________________________/ИНН____________________________________,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__________________________________/ИНН ___________________________________,</w:t>
      </w:r>
    </w:p>
    <w:p w:rsidR="006A5AFA" w:rsidRPr="00573AE6" w:rsidRDefault="006A5AFA" w:rsidP="006A5AFA">
      <w:pPr>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__________________________________/ИНН____________________________________,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ФИО единоличного исполнительного органа/ ИНН:</w:t>
      </w:r>
    </w:p>
    <w:p w:rsidR="006A5AFA" w:rsidRPr="00573AE6" w:rsidRDefault="006A5AFA" w:rsidP="006A5AFA">
      <w:pPr>
        <w:spacing w:after="200"/>
        <w:rPr>
          <w:rFonts w:ascii="Times New Roman" w:eastAsia="Times New Roman" w:hAnsi="Times New Roman" w:cs="Times New Roman"/>
        </w:rPr>
      </w:pPr>
      <w:r w:rsidRPr="00573AE6">
        <w:rPr>
          <w:rFonts w:ascii="Times New Roman" w:eastAsia="Times New Roman" w:hAnsi="Times New Roman" w:cs="Times New Roman"/>
        </w:rPr>
        <w:t>____________________________________/ИНН____________________________________,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а)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б)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в) ____________________________________________;</w:t>
      </w:r>
    </w:p>
    <w:p w:rsidR="006A5AFA" w:rsidRPr="00573AE6" w:rsidRDefault="006A5AFA" w:rsidP="006A5AFA">
      <w:pPr>
        <w:tabs>
          <w:tab w:val="left" w:pos="284"/>
        </w:tabs>
        <w:spacing w:after="120"/>
        <w:rPr>
          <w:rFonts w:ascii="Times New Roman" w:eastAsia="Times New Roman" w:hAnsi="Times New Roman" w:cs="Times New Roman"/>
        </w:rPr>
      </w:pPr>
      <w:r w:rsidRPr="00573AE6">
        <w:rPr>
          <w:rFonts w:ascii="Times New Roman" w:eastAsia="Times New Roman" w:hAnsi="Times New Roman" w:cs="Times New Roman"/>
        </w:rPr>
        <w:t>г) ____________________________________________;</w:t>
      </w:r>
    </w:p>
    <w:p w:rsidR="006A5AFA" w:rsidRPr="00573AE6"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573AE6">
        <w:rPr>
          <w:rFonts w:ascii="Times New Roman" w:eastAsia="Times New Roman" w:hAnsi="Times New Roman" w:cs="Times New Roman"/>
        </w:rPr>
        <w:t xml:space="preserve">Настоящим </w:t>
      </w:r>
      <w:r w:rsidRPr="00573AE6">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573AE6">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3377F9" w:rsidRPr="00573AE6">
        <w:rPr>
          <w:rFonts w:ascii="Times New Roman" w:eastAsia="Times New Roman" w:hAnsi="Times New Roman" w:cs="Times New Roman"/>
        </w:rPr>
        <w:t>редварительного отбора, а именно:</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конфликта интересов;</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3377F9" w:rsidRPr="00573AE6" w:rsidRDefault="003377F9" w:rsidP="003377F9">
      <w:pPr>
        <w:tabs>
          <w:tab w:val="left" w:pos="284"/>
        </w:tabs>
        <w:spacing w:after="0" w:line="276" w:lineRule="auto"/>
        <w:ind w:firstLine="284"/>
        <w:jc w:val="both"/>
        <w:rPr>
          <w:rFonts w:ascii="Times New Roman" w:eastAsia="Times New Roman" w:hAnsi="Times New Roman" w:cs="Times New Roman"/>
        </w:rPr>
      </w:pPr>
      <w:r w:rsidRPr="00573AE6">
        <w:rPr>
          <w:rFonts w:ascii="Times New Roman" w:eastAsia="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573AE6" w:rsidRDefault="006764D7" w:rsidP="009E640D">
      <w:pPr>
        <w:pStyle w:val="a7"/>
        <w:spacing w:after="0"/>
        <w:ind w:left="0" w:firstLine="709"/>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0D6A0E" w:rsidRPr="00CD22FC" w:rsidRDefault="000D6A0E" w:rsidP="00CD22FC">
      <w:pPr>
        <w:spacing w:after="0"/>
        <w:jc w:val="both"/>
        <w:rPr>
          <w:rFonts w:ascii="Times New Roman" w:hAnsi="Times New Roman" w:cs="Times New Roman"/>
          <w:sz w:val="24"/>
          <w:szCs w:val="24"/>
        </w:rPr>
      </w:pPr>
    </w:p>
    <w:p w:rsidR="00C06E6A" w:rsidRPr="00573AE6" w:rsidRDefault="00C06E6A" w:rsidP="009E640D">
      <w:pPr>
        <w:pStyle w:val="a7"/>
        <w:spacing w:after="0"/>
        <w:ind w:left="0" w:firstLine="709"/>
        <w:jc w:val="both"/>
        <w:rPr>
          <w:rFonts w:ascii="Times New Roman" w:hAnsi="Times New Roman" w:cs="Times New Roman"/>
          <w:sz w:val="24"/>
          <w:szCs w:val="24"/>
        </w:rPr>
      </w:pPr>
    </w:p>
    <w:p w:rsidR="000D6A0E" w:rsidRPr="00573AE6" w:rsidRDefault="000D6A0E" w:rsidP="009E640D">
      <w:pPr>
        <w:pStyle w:val="a7"/>
        <w:spacing w:after="0"/>
        <w:ind w:left="0" w:firstLine="709"/>
        <w:jc w:val="both"/>
        <w:rPr>
          <w:rFonts w:ascii="Times New Roman" w:hAnsi="Times New Roman" w:cs="Times New Roman"/>
          <w:sz w:val="24"/>
          <w:szCs w:val="24"/>
        </w:rPr>
      </w:pPr>
    </w:p>
    <w:p w:rsidR="007F53BF" w:rsidRPr="00573AE6" w:rsidRDefault="007F53BF" w:rsidP="007F53BF">
      <w:pPr>
        <w:contextualSpacing/>
        <w:jc w:val="center"/>
        <w:rPr>
          <w:rFonts w:ascii="Times New Roman" w:eastAsia="Calibri" w:hAnsi="Times New Roman" w:cs="Times New Roman"/>
          <w:b/>
          <w:sz w:val="28"/>
          <w:szCs w:val="28"/>
        </w:rPr>
      </w:pPr>
      <w:r w:rsidRPr="00573AE6">
        <w:rPr>
          <w:rFonts w:ascii="Times New Roman" w:hAnsi="Times New Roman" w:cs="Times New Roman"/>
          <w:b/>
          <w:spacing w:val="-1"/>
          <w:sz w:val="28"/>
          <w:szCs w:val="28"/>
        </w:rPr>
        <w:t>Рекомендуемая форма</w:t>
      </w:r>
      <w:r w:rsidRPr="00573AE6">
        <w:rPr>
          <w:rFonts w:ascii="Times New Roman" w:eastAsia="Calibri" w:hAnsi="Times New Roman" w:cs="Times New Roman"/>
          <w:b/>
          <w:sz w:val="28"/>
          <w:szCs w:val="28"/>
        </w:rPr>
        <w:t xml:space="preserve"> штатно-списочного состава сотрудников </w:t>
      </w:r>
    </w:p>
    <w:p w:rsidR="007F53BF" w:rsidRPr="00573AE6" w:rsidRDefault="007F53BF" w:rsidP="007F53BF">
      <w:pPr>
        <w:contextualSpacing/>
        <w:jc w:val="center"/>
        <w:rPr>
          <w:rFonts w:ascii="Times New Roman" w:hAnsi="Times New Roman" w:cs="Times New Roman"/>
          <w:bCs/>
          <w:sz w:val="28"/>
          <w:szCs w:val="28"/>
        </w:rPr>
      </w:pPr>
    </w:p>
    <w:p w:rsidR="007F53BF" w:rsidRPr="00573AE6" w:rsidRDefault="007F53BF" w:rsidP="007F53BF">
      <w:pPr>
        <w:contextualSpacing/>
        <w:jc w:val="both"/>
        <w:rPr>
          <w:rFonts w:ascii="Times New Roman" w:hAnsi="Times New Roman" w:cs="Times New Roman"/>
          <w:bCs/>
          <w:sz w:val="24"/>
          <w:szCs w:val="24"/>
          <w:u w:val="single"/>
        </w:rPr>
      </w:pPr>
      <w:r w:rsidRPr="00573AE6">
        <w:rPr>
          <w:rFonts w:ascii="Times New Roman" w:hAnsi="Times New Roman" w:cs="Times New Roman"/>
          <w:bCs/>
          <w:sz w:val="24"/>
          <w:szCs w:val="24"/>
        </w:rPr>
        <w:t xml:space="preserve">Участник предварительного отбора подрядных организаций: </w:t>
      </w:r>
      <w:r w:rsidRPr="00573AE6">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573AE6">
        <w:rPr>
          <w:rFonts w:ascii="Times New Roman" w:hAnsi="Times New Roman" w:cs="Times New Roman"/>
          <w:bCs/>
          <w:sz w:val="24"/>
          <w:szCs w:val="24"/>
          <w:u w:val="single"/>
        </w:rPr>
        <w:t>.</w:t>
      </w:r>
    </w:p>
    <w:p w:rsidR="007F53BF" w:rsidRPr="00573AE6" w:rsidRDefault="007F53BF" w:rsidP="007F53BF">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ind w:firstLine="43"/>
              <w:contextualSpacing/>
              <w:jc w:val="center"/>
              <w:rPr>
                <w:rFonts w:ascii="Times New Roman" w:hAnsi="Times New Roman" w:cs="Times New Roman"/>
                <w:sz w:val="24"/>
                <w:szCs w:val="24"/>
              </w:rPr>
            </w:pPr>
            <w:r w:rsidRPr="00573AE6">
              <w:rPr>
                <w:rFonts w:ascii="Times New Roman" w:hAnsi="Times New Roman" w:cs="Times New Roman"/>
                <w:sz w:val="24"/>
                <w:szCs w:val="24"/>
              </w:rPr>
              <w:lastRenderedPageBreak/>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Фамилия, имя, отчест</w:t>
            </w:r>
            <w:r w:rsidRPr="00573AE6">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Стаж работы в дан</w:t>
            </w:r>
            <w:r w:rsidRPr="00573AE6">
              <w:rPr>
                <w:rFonts w:ascii="Times New Roman" w:hAnsi="Times New Roman" w:cs="Times New Roman"/>
                <w:sz w:val="24"/>
                <w:szCs w:val="24"/>
              </w:rPr>
              <w:softHyphen/>
              <w:t>ной или аналогичной должности, лет</w:t>
            </w:r>
          </w:p>
        </w:tc>
      </w:tr>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7F53BF" w:rsidRPr="00573AE6" w:rsidRDefault="007F53BF" w:rsidP="00051583">
            <w:pPr>
              <w:contextualSpacing/>
              <w:jc w:val="center"/>
              <w:rPr>
                <w:rFonts w:ascii="Times New Roman" w:hAnsi="Times New Roman" w:cs="Times New Roman"/>
                <w:sz w:val="24"/>
                <w:szCs w:val="24"/>
              </w:rPr>
            </w:pPr>
            <w:r w:rsidRPr="00573AE6">
              <w:rPr>
                <w:rFonts w:ascii="Times New Roman" w:hAnsi="Times New Roman" w:cs="Times New Roman"/>
                <w:sz w:val="24"/>
                <w:szCs w:val="24"/>
              </w:rPr>
              <w:t>5</w:t>
            </w:r>
          </w:p>
        </w:tc>
      </w:tr>
      <w:tr w:rsidR="007F53BF" w:rsidRPr="00573AE6" w:rsidTr="00051583">
        <w:tc>
          <w:tcPr>
            <w:tcW w:w="680"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F53BF" w:rsidRPr="00573AE6" w:rsidRDefault="007F53BF" w:rsidP="00051583">
            <w:pPr>
              <w:shd w:val="clear" w:color="auto" w:fill="FFFFFF"/>
              <w:contextualSpacing/>
              <w:rPr>
                <w:rFonts w:ascii="Times New Roman" w:hAnsi="Times New Roman" w:cs="Times New Roman"/>
                <w:sz w:val="24"/>
                <w:szCs w:val="24"/>
              </w:rPr>
            </w:pPr>
          </w:p>
        </w:tc>
      </w:tr>
    </w:tbl>
    <w:p w:rsidR="007F53BF" w:rsidRPr="00573AE6" w:rsidRDefault="007F53BF" w:rsidP="007F53BF">
      <w:pPr>
        <w:shd w:val="clear" w:color="auto" w:fill="FFFFFF"/>
        <w:contextualSpacing/>
        <w:rPr>
          <w:rFonts w:ascii="Times New Roman" w:hAnsi="Times New Roman" w:cs="Times New Roman"/>
          <w:sz w:val="24"/>
          <w:szCs w:val="24"/>
        </w:rPr>
      </w:pP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Примечание:</w:t>
      </w:r>
    </w:p>
    <w:p w:rsidR="007F53BF" w:rsidRPr="00573AE6" w:rsidRDefault="007F53BF" w:rsidP="007F53BF">
      <w:pPr>
        <w:tabs>
          <w:tab w:val="left" w:pos="993"/>
        </w:tabs>
        <w:ind w:firstLine="709"/>
        <w:contextualSpacing/>
        <w:jc w:val="both"/>
        <w:rPr>
          <w:rFonts w:ascii="Times New Roman" w:eastAsia="Calibri" w:hAnsi="Times New Roman" w:cs="Times New Roman"/>
          <w:i/>
          <w:sz w:val="24"/>
          <w:szCs w:val="24"/>
        </w:rPr>
      </w:pPr>
      <w:r w:rsidRPr="00573AE6">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573AE6">
        <w:rPr>
          <w:rFonts w:ascii="Times New Roman" w:eastAsia="Calibri" w:hAnsi="Times New Roman" w:cs="Times New Roman"/>
          <w:sz w:val="24"/>
          <w:szCs w:val="24"/>
        </w:rPr>
        <w:t xml:space="preserve"> </w:t>
      </w:r>
      <w:r w:rsidRPr="00573AE6">
        <w:rPr>
          <w:rFonts w:ascii="Times New Roman" w:eastAsia="Calibri" w:hAnsi="Times New Roman" w:cs="Times New Roman"/>
          <w:i/>
          <w:sz w:val="24"/>
          <w:szCs w:val="24"/>
        </w:rPr>
        <w:t xml:space="preserve">в части </w:t>
      </w:r>
      <w:r w:rsidRPr="00573AE6">
        <w:rPr>
          <w:rFonts w:ascii="Times New Roman" w:eastAsia="Calibri" w:hAnsi="Times New Roman" w:cs="Times New Roman"/>
          <w:i/>
          <w:sz w:val="24"/>
          <w:szCs w:val="24"/>
          <w:lang w:val="en-US"/>
        </w:rPr>
        <w:t>IV</w:t>
      </w:r>
      <w:r w:rsidRPr="00573AE6">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573AE6">
        <w:rPr>
          <w:rFonts w:ascii="Times New Roman" w:eastAsia="Calibri" w:hAnsi="Times New Roman" w:cs="Times New Roman"/>
          <w:i/>
          <w:sz w:val="24"/>
          <w:szCs w:val="24"/>
        </w:rPr>
        <w:t>о предварительном отборе;</w:t>
      </w:r>
    </w:p>
    <w:bookmarkEnd w:id="2"/>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Табличная форма включает в себя следующие данные:</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 п/п» указывается номер строки по порядку;</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7F53BF" w:rsidRPr="00573AE6"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7F53BF" w:rsidRPr="007D3414" w:rsidRDefault="007F53BF" w:rsidP="007F53BF">
      <w:pPr>
        <w:contextualSpacing/>
        <w:jc w:val="both"/>
        <w:rPr>
          <w:rFonts w:ascii="Times New Roman" w:hAnsi="Times New Roman" w:cs="Times New Roman"/>
          <w:i/>
          <w:sz w:val="24"/>
          <w:szCs w:val="24"/>
        </w:rPr>
      </w:pPr>
      <w:r w:rsidRPr="00573AE6">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7F53BF" w:rsidRPr="009E640D" w:rsidRDefault="007F53BF" w:rsidP="007F53BF">
      <w:pPr>
        <w:pStyle w:val="a7"/>
        <w:spacing w:after="0"/>
        <w:ind w:left="0" w:firstLine="709"/>
        <w:jc w:val="both"/>
        <w:rPr>
          <w:rFonts w:ascii="Times New Roman" w:hAnsi="Times New Roman" w:cs="Times New Roman"/>
          <w:sz w:val="24"/>
          <w:szCs w:val="24"/>
        </w:rPr>
      </w:pPr>
    </w:p>
    <w:p w:rsidR="007F53BF" w:rsidRDefault="007F53BF" w:rsidP="007F53BF">
      <w:pPr>
        <w:spacing w:after="0"/>
        <w:jc w:val="both"/>
        <w:rPr>
          <w:rFonts w:ascii="Times New Roman" w:hAnsi="Times New Roman" w:cs="Times New Roman"/>
          <w:sz w:val="32"/>
          <w:szCs w:val="28"/>
        </w:rPr>
      </w:pPr>
    </w:p>
    <w:p w:rsidR="007F53BF" w:rsidRDefault="007F53BF" w:rsidP="007F53BF">
      <w:pPr>
        <w:spacing w:after="0"/>
        <w:jc w:val="both"/>
        <w:rPr>
          <w:rFonts w:ascii="Times New Roman" w:hAnsi="Times New Roman" w:cs="Times New Roman"/>
          <w:sz w:val="32"/>
          <w:szCs w:val="28"/>
        </w:rPr>
      </w:pPr>
    </w:p>
    <w:p w:rsidR="007F53BF" w:rsidRPr="0065229D" w:rsidRDefault="007F53BF" w:rsidP="007F53BF">
      <w:pPr>
        <w:spacing w:after="0"/>
        <w:jc w:val="both"/>
        <w:rPr>
          <w:rFonts w:ascii="Times New Roman" w:hAnsi="Times New Roman" w:cs="Times New Roman"/>
          <w:sz w:val="32"/>
          <w:szCs w:val="28"/>
        </w:rPr>
      </w:pPr>
    </w:p>
    <w:p w:rsidR="00C06E6A" w:rsidRPr="009E640D" w:rsidRDefault="00C06E6A" w:rsidP="007F53BF">
      <w:pPr>
        <w:contextualSpacing/>
        <w:jc w:val="center"/>
        <w:rPr>
          <w:rFonts w:ascii="Times New Roman" w:hAnsi="Times New Roman" w:cs="Times New Roman"/>
          <w:sz w:val="24"/>
          <w:szCs w:val="24"/>
        </w:rPr>
      </w:pPr>
    </w:p>
    <w:sectPr w:rsidR="00C06E6A" w:rsidRPr="009E640D" w:rsidSect="0078104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AD" w:rsidRDefault="00FE17AD" w:rsidP="0078104A">
      <w:pPr>
        <w:spacing w:after="0" w:line="240" w:lineRule="auto"/>
      </w:pPr>
      <w:r>
        <w:separator/>
      </w:r>
    </w:p>
  </w:endnote>
  <w:endnote w:type="continuationSeparator" w:id="0">
    <w:p w:rsidR="00FE17AD" w:rsidRDefault="00FE17AD"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AD" w:rsidRDefault="00FE17AD" w:rsidP="0078104A">
      <w:pPr>
        <w:spacing w:after="0" w:line="240" w:lineRule="auto"/>
      </w:pPr>
      <w:r>
        <w:separator/>
      </w:r>
    </w:p>
  </w:footnote>
  <w:footnote w:type="continuationSeparator" w:id="0">
    <w:p w:rsidR="00FE17AD" w:rsidRDefault="00FE17AD" w:rsidP="0078104A">
      <w:pPr>
        <w:spacing w:after="0" w:line="240" w:lineRule="auto"/>
      </w:pPr>
      <w:r>
        <w:continuationSeparator/>
      </w:r>
    </w:p>
  </w:footnote>
  <w:footnote w:id="1">
    <w:p w:rsidR="00AE08DC" w:rsidRDefault="00AE08DC" w:rsidP="006764D7">
      <w:pPr>
        <w:pStyle w:val="aa"/>
        <w:jc w:val="both"/>
      </w:pPr>
      <w:r>
        <w:rPr>
          <w:rStyle w:val="ac"/>
        </w:rPr>
        <w:footnoteRef/>
      </w:r>
      <w:r>
        <w:t xml:space="preserve"> </w:t>
      </w:r>
      <w:r w:rsidRPr="002B7219">
        <w:rPr>
          <w:rFonts w:ascii="Times New Roman" w:hAnsi="Times New Roman" w:cs="Times New Roman"/>
          <w:b/>
          <w:sz w:val="22"/>
          <w:szCs w:val="22"/>
          <w:u w:val="single"/>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F05C99"/>
    <w:multiLevelType w:val="hybridMultilevel"/>
    <w:tmpl w:val="019AEFAE"/>
    <w:lvl w:ilvl="0" w:tplc="CF7A35F2">
      <w:start w:val="1"/>
      <w:numFmt w:val="decimal"/>
      <w:lvlText w:val="6.%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5312"/>
    <w:rsid w:val="00015288"/>
    <w:rsid w:val="00016DD9"/>
    <w:rsid w:val="00027518"/>
    <w:rsid w:val="00036A76"/>
    <w:rsid w:val="00051583"/>
    <w:rsid w:val="00086E04"/>
    <w:rsid w:val="00092738"/>
    <w:rsid w:val="000A4F55"/>
    <w:rsid w:val="000A5812"/>
    <w:rsid w:val="000B5109"/>
    <w:rsid w:val="000D6A0E"/>
    <w:rsid w:val="000D700D"/>
    <w:rsid w:val="000F3D50"/>
    <w:rsid w:val="001071FF"/>
    <w:rsid w:val="00122021"/>
    <w:rsid w:val="00127390"/>
    <w:rsid w:val="00135055"/>
    <w:rsid w:val="001379BF"/>
    <w:rsid w:val="00140A82"/>
    <w:rsid w:val="00143667"/>
    <w:rsid w:val="001567E2"/>
    <w:rsid w:val="00165BB8"/>
    <w:rsid w:val="001960DD"/>
    <w:rsid w:val="001A0EAE"/>
    <w:rsid w:val="001A647D"/>
    <w:rsid w:val="001B6B1C"/>
    <w:rsid w:val="001C6D1B"/>
    <w:rsid w:val="001D13C5"/>
    <w:rsid w:val="001E733E"/>
    <w:rsid w:val="001F092C"/>
    <w:rsid w:val="00201C1D"/>
    <w:rsid w:val="00214A78"/>
    <w:rsid w:val="002168D6"/>
    <w:rsid w:val="00221667"/>
    <w:rsid w:val="00226251"/>
    <w:rsid w:val="0024015E"/>
    <w:rsid w:val="00267169"/>
    <w:rsid w:val="002856EC"/>
    <w:rsid w:val="002B7219"/>
    <w:rsid w:val="002D3933"/>
    <w:rsid w:val="002D694C"/>
    <w:rsid w:val="002D76AC"/>
    <w:rsid w:val="002E2EB3"/>
    <w:rsid w:val="002F3B9D"/>
    <w:rsid w:val="00300A36"/>
    <w:rsid w:val="003174FC"/>
    <w:rsid w:val="003377F9"/>
    <w:rsid w:val="00345E26"/>
    <w:rsid w:val="00352421"/>
    <w:rsid w:val="00377AFB"/>
    <w:rsid w:val="00377B19"/>
    <w:rsid w:val="00380911"/>
    <w:rsid w:val="00380D64"/>
    <w:rsid w:val="00382BF5"/>
    <w:rsid w:val="00383869"/>
    <w:rsid w:val="00386A08"/>
    <w:rsid w:val="00387B46"/>
    <w:rsid w:val="003913B0"/>
    <w:rsid w:val="00394BB8"/>
    <w:rsid w:val="00394D1B"/>
    <w:rsid w:val="003B1DFB"/>
    <w:rsid w:val="0040257F"/>
    <w:rsid w:val="004077F7"/>
    <w:rsid w:val="0041504F"/>
    <w:rsid w:val="00435388"/>
    <w:rsid w:val="00453419"/>
    <w:rsid w:val="004576CE"/>
    <w:rsid w:val="00475E4B"/>
    <w:rsid w:val="00490004"/>
    <w:rsid w:val="0049632B"/>
    <w:rsid w:val="00496ADD"/>
    <w:rsid w:val="004B0A47"/>
    <w:rsid w:val="004B1476"/>
    <w:rsid w:val="00506487"/>
    <w:rsid w:val="00522EC7"/>
    <w:rsid w:val="00530513"/>
    <w:rsid w:val="00547C24"/>
    <w:rsid w:val="005541DD"/>
    <w:rsid w:val="00564E03"/>
    <w:rsid w:val="00564F63"/>
    <w:rsid w:val="0057110E"/>
    <w:rsid w:val="00573AE6"/>
    <w:rsid w:val="00574198"/>
    <w:rsid w:val="00590EC6"/>
    <w:rsid w:val="005A6D4C"/>
    <w:rsid w:val="005E7C28"/>
    <w:rsid w:val="005F26CA"/>
    <w:rsid w:val="005F37A9"/>
    <w:rsid w:val="005F6149"/>
    <w:rsid w:val="00602799"/>
    <w:rsid w:val="00622B6F"/>
    <w:rsid w:val="00646672"/>
    <w:rsid w:val="00657650"/>
    <w:rsid w:val="0065777F"/>
    <w:rsid w:val="00662BA6"/>
    <w:rsid w:val="00662CE0"/>
    <w:rsid w:val="006764D7"/>
    <w:rsid w:val="006809B7"/>
    <w:rsid w:val="006879A8"/>
    <w:rsid w:val="0069004A"/>
    <w:rsid w:val="00690A3A"/>
    <w:rsid w:val="006A2C66"/>
    <w:rsid w:val="006A4481"/>
    <w:rsid w:val="006A54D1"/>
    <w:rsid w:val="006A5AFA"/>
    <w:rsid w:val="006B3D79"/>
    <w:rsid w:val="006B3DC3"/>
    <w:rsid w:val="006B7EE2"/>
    <w:rsid w:val="006C3292"/>
    <w:rsid w:val="006D476C"/>
    <w:rsid w:val="006D65C3"/>
    <w:rsid w:val="006E0C5B"/>
    <w:rsid w:val="00702751"/>
    <w:rsid w:val="00740967"/>
    <w:rsid w:val="00742812"/>
    <w:rsid w:val="007700F5"/>
    <w:rsid w:val="007743E6"/>
    <w:rsid w:val="00780628"/>
    <w:rsid w:val="0078104A"/>
    <w:rsid w:val="00781697"/>
    <w:rsid w:val="007819B0"/>
    <w:rsid w:val="0079088A"/>
    <w:rsid w:val="00792C92"/>
    <w:rsid w:val="007969FA"/>
    <w:rsid w:val="007C0B0B"/>
    <w:rsid w:val="007E631D"/>
    <w:rsid w:val="007E6CBA"/>
    <w:rsid w:val="007F53BF"/>
    <w:rsid w:val="00813446"/>
    <w:rsid w:val="00817616"/>
    <w:rsid w:val="00820406"/>
    <w:rsid w:val="00836796"/>
    <w:rsid w:val="00844CA8"/>
    <w:rsid w:val="00853806"/>
    <w:rsid w:val="00864403"/>
    <w:rsid w:val="00875EA1"/>
    <w:rsid w:val="00883488"/>
    <w:rsid w:val="00895535"/>
    <w:rsid w:val="008A2486"/>
    <w:rsid w:val="008D5537"/>
    <w:rsid w:val="008E38D5"/>
    <w:rsid w:val="008F447B"/>
    <w:rsid w:val="00903004"/>
    <w:rsid w:val="0091075C"/>
    <w:rsid w:val="00927981"/>
    <w:rsid w:val="00937C81"/>
    <w:rsid w:val="00962739"/>
    <w:rsid w:val="00974930"/>
    <w:rsid w:val="009A2A86"/>
    <w:rsid w:val="009A2EE3"/>
    <w:rsid w:val="009B1210"/>
    <w:rsid w:val="009B2D0C"/>
    <w:rsid w:val="009C6144"/>
    <w:rsid w:val="009D57CD"/>
    <w:rsid w:val="009D6434"/>
    <w:rsid w:val="009D789F"/>
    <w:rsid w:val="009D7919"/>
    <w:rsid w:val="009E164C"/>
    <w:rsid w:val="009E640D"/>
    <w:rsid w:val="00A10B97"/>
    <w:rsid w:val="00A343BE"/>
    <w:rsid w:val="00A406F2"/>
    <w:rsid w:val="00A5270A"/>
    <w:rsid w:val="00A55EF5"/>
    <w:rsid w:val="00A6533E"/>
    <w:rsid w:val="00AA032A"/>
    <w:rsid w:val="00AA0425"/>
    <w:rsid w:val="00AC0251"/>
    <w:rsid w:val="00AE08DC"/>
    <w:rsid w:val="00AE2FF0"/>
    <w:rsid w:val="00AE33C4"/>
    <w:rsid w:val="00AF4F4D"/>
    <w:rsid w:val="00B025E5"/>
    <w:rsid w:val="00B13ABB"/>
    <w:rsid w:val="00B33717"/>
    <w:rsid w:val="00B46AF7"/>
    <w:rsid w:val="00B516FB"/>
    <w:rsid w:val="00B51BD8"/>
    <w:rsid w:val="00B534A3"/>
    <w:rsid w:val="00B543A6"/>
    <w:rsid w:val="00B7434F"/>
    <w:rsid w:val="00B90878"/>
    <w:rsid w:val="00B93D1A"/>
    <w:rsid w:val="00BB28F8"/>
    <w:rsid w:val="00BE1F46"/>
    <w:rsid w:val="00BE64E7"/>
    <w:rsid w:val="00BE7742"/>
    <w:rsid w:val="00BF072B"/>
    <w:rsid w:val="00BF104E"/>
    <w:rsid w:val="00C064B0"/>
    <w:rsid w:val="00C06E6A"/>
    <w:rsid w:val="00C17D3D"/>
    <w:rsid w:val="00C2644A"/>
    <w:rsid w:val="00C40138"/>
    <w:rsid w:val="00C50A9E"/>
    <w:rsid w:val="00C645C0"/>
    <w:rsid w:val="00C82988"/>
    <w:rsid w:val="00C8662D"/>
    <w:rsid w:val="00CD11EE"/>
    <w:rsid w:val="00CD22FC"/>
    <w:rsid w:val="00CE4D67"/>
    <w:rsid w:val="00CF5855"/>
    <w:rsid w:val="00D07FB0"/>
    <w:rsid w:val="00D14585"/>
    <w:rsid w:val="00D437A9"/>
    <w:rsid w:val="00D61710"/>
    <w:rsid w:val="00D73526"/>
    <w:rsid w:val="00D9340E"/>
    <w:rsid w:val="00DA5A2E"/>
    <w:rsid w:val="00DA754B"/>
    <w:rsid w:val="00DD4B5D"/>
    <w:rsid w:val="00DF588E"/>
    <w:rsid w:val="00E30C4A"/>
    <w:rsid w:val="00E4643F"/>
    <w:rsid w:val="00E64745"/>
    <w:rsid w:val="00E73B53"/>
    <w:rsid w:val="00E75CA1"/>
    <w:rsid w:val="00E93952"/>
    <w:rsid w:val="00EB0F2C"/>
    <w:rsid w:val="00EB3A0C"/>
    <w:rsid w:val="00EC4714"/>
    <w:rsid w:val="00EC7FE7"/>
    <w:rsid w:val="00ED4784"/>
    <w:rsid w:val="00ED64C6"/>
    <w:rsid w:val="00EE524C"/>
    <w:rsid w:val="00EF3630"/>
    <w:rsid w:val="00EF4896"/>
    <w:rsid w:val="00F164D5"/>
    <w:rsid w:val="00F23DBF"/>
    <w:rsid w:val="00F405B9"/>
    <w:rsid w:val="00F56271"/>
    <w:rsid w:val="00F56BB6"/>
    <w:rsid w:val="00F76C0C"/>
    <w:rsid w:val="00F876EE"/>
    <w:rsid w:val="00FB416E"/>
    <w:rsid w:val="00FD01EC"/>
    <w:rsid w:val="00FD364C"/>
    <w:rsid w:val="00FE17AD"/>
    <w:rsid w:val="00FE3732"/>
    <w:rsid w:val="00FF6AA8"/>
    <w:rsid w:val="00FF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AD1B5-EDFE-4E31-BB7C-7AA837C4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F2C"/>
  </w:style>
  <w:style w:type="paragraph" w:styleId="1">
    <w:name w:val="heading 1"/>
    <w:basedOn w:val="a"/>
    <w:next w:val="a"/>
    <w:link w:val="10"/>
    <w:uiPriority w:val="9"/>
    <w:qFormat/>
    <w:rsid w:val="007409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764D7"/>
    <w:pPr>
      <w:spacing w:after="0" w:line="240" w:lineRule="auto"/>
    </w:pPr>
    <w:rPr>
      <w:sz w:val="20"/>
      <w:szCs w:val="20"/>
    </w:rPr>
  </w:style>
  <w:style w:type="character" w:customStyle="1" w:styleId="ab">
    <w:name w:val="Текст сноски Знак"/>
    <w:basedOn w:val="a0"/>
    <w:link w:val="aa"/>
    <w:uiPriority w:val="99"/>
    <w:semiHidden/>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alloon Text"/>
    <w:basedOn w:val="a"/>
    <w:link w:val="ae"/>
    <w:uiPriority w:val="99"/>
    <w:semiHidden/>
    <w:unhideWhenUsed/>
    <w:rsid w:val="00C4013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40138"/>
    <w:rPr>
      <w:rFonts w:ascii="Segoe UI" w:hAnsi="Segoe UI" w:cs="Segoe UI"/>
      <w:sz w:val="18"/>
      <w:szCs w:val="18"/>
    </w:rPr>
  </w:style>
  <w:style w:type="table" w:customStyle="1" w:styleId="11">
    <w:name w:val="Сетка таблицы1"/>
    <w:basedOn w:val="a1"/>
    <w:next w:val="a9"/>
    <w:uiPriority w:val="39"/>
    <w:rsid w:val="00EF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4096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ndk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ndk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mingkh.sakha.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6A95F-D90A-4F86-BFA4-94424E59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28</Pages>
  <Words>9728</Words>
  <Characters>55455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69</cp:revision>
  <cp:lastPrinted>2019-03-05T08:45:00Z</cp:lastPrinted>
  <dcterms:created xsi:type="dcterms:W3CDTF">2018-11-27T01:03:00Z</dcterms:created>
  <dcterms:modified xsi:type="dcterms:W3CDTF">2023-02-16T05:22:00Z</dcterms:modified>
</cp:coreProperties>
</file>