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53C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53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23.05.2016 N 453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      </w:r>
            <w:r>
              <w:rPr>
                <w:sz w:val="48"/>
                <w:szCs w:val="48"/>
              </w:rPr>
              <w:t>ущества в многоквартирных домах"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53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5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53C1">
      <w:pPr>
        <w:pStyle w:val="ConsPlusNormal"/>
        <w:jc w:val="both"/>
        <w:outlineLvl w:val="0"/>
      </w:pPr>
    </w:p>
    <w:p w:rsidR="00000000" w:rsidRDefault="006353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353C1">
      <w:pPr>
        <w:pStyle w:val="ConsPlusTitle"/>
        <w:jc w:val="center"/>
      </w:pPr>
    </w:p>
    <w:p w:rsidR="00000000" w:rsidRDefault="006353C1">
      <w:pPr>
        <w:pStyle w:val="ConsPlusTitle"/>
        <w:jc w:val="center"/>
      </w:pPr>
      <w:r>
        <w:t>ПОСТАНОВЛЕНИЕ</w:t>
      </w:r>
    </w:p>
    <w:p w:rsidR="00000000" w:rsidRDefault="006353C1">
      <w:pPr>
        <w:pStyle w:val="ConsPlusTitle"/>
        <w:jc w:val="center"/>
      </w:pPr>
      <w:r>
        <w:t>от 23 мая 2016 г. N 453</w:t>
      </w:r>
    </w:p>
    <w:p w:rsidR="00000000" w:rsidRDefault="006353C1">
      <w:pPr>
        <w:pStyle w:val="ConsPlusTitle"/>
        <w:jc w:val="center"/>
      </w:pPr>
    </w:p>
    <w:p w:rsidR="00000000" w:rsidRDefault="006353C1">
      <w:pPr>
        <w:pStyle w:val="ConsPlusTitle"/>
        <w:jc w:val="center"/>
      </w:pPr>
      <w:r>
        <w:t>ОБ УТВЕРЖДЕНИИ ПРАВИЛ</w:t>
      </w:r>
    </w:p>
    <w:p w:rsidR="00000000" w:rsidRDefault="006353C1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000000" w:rsidRDefault="006353C1">
      <w:pPr>
        <w:pStyle w:val="ConsPlusTitle"/>
        <w:jc w:val="center"/>
      </w:pPr>
      <w:r>
        <w:t>РЕМОНТА, ФОРМИРУЕМОГО НА СЧЕТЕ СПЕЦИАЛИЗИРОВАННОЙ</w:t>
      </w:r>
    </w:p>
    <w:p w:rsidR="00000000" w:rsidRDefault="006353C1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000000" w:rsidRDefault="006353C1">
      <w:pPr>
        <w:pStyle w:val="ConsPlusTitle"/>
        <w:jc w:val="center"/>
      </w:pPr>
      <w:r>
        <w:t>НАПРАВЛЕННУЮ НА ОБЕСПЕЧЕНИЕ ПРОВЕДЕНИЯ КАПИТА</w:t>
      </w:r>
      <w:r>
        <w:t>ЛЬНОГО</w:t>
      </w:r>
    </w:p>
    <w:p w:rsidR="00000000" w:rsidRDefault="006353C1">
      <w:pPr>
        <w:pStyle w:val="ConsPlusTitle"/>
        <w:jc w:val="center"/>
      </w:pPr>
      <w:r>
        <w:t>РЕМОНТА ОБЩЕГО ИМУЩЕСТВА В МНОГОКВАРТИРНЫХ ДОМАХ</w:t>
      </w: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06.07.2016)------------ Недействующая редакция{КонсультантПлюс}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6353C1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9" w:tooltip="ПРАВИЛА" w:history="1">
        <w:r>
          <w:rPr>
            <w:color w:val="0000FF"/>
          </w:rPr>
          <w:t>Прави</w:t>
        </w:r>
        <w:r>
          <w:rPr>
            <w:color w:val="0000FF"/>
          </w:rPr>
          <w:t>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</w:t>
      </w:r>
      <w:r>
        <w:t>артирных домах.</w:t>
      </w: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jc w:val="right"/>
      </w:pPr>
      <w:r>
        <w:t>Председатель Правительства</w:t>
      </w:r>
    </w:p>
    <w:p w:rsidR="00000000" w:rsidRDefault="006353C1">
      <w:pPr>
        <w:pStyle w:val="ConsPlusNormal"/>
        <w:jc w:val="right"/>
      </w:pPr>
      <w:r>
        <w:t>Российской Федерации</w:t>
      </w:r>
    </w:p>
    <w:p w:rsidR="00000000" w:rsidRDefault="006353C1">
      <w:pPr>
        <w:pStyle w:val="ConsPlusNormal"/>
        <w:jc w:val="right"/>
      </w:pPr>
      <w:r>
        <w:t>Д.МЕДВЕДЕВ</w:t>
      </w: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jc w:val="right"/>
        <w:outlineLvl w:val="0"/>
      </w:pPr>
      <w:r>
        <w:t>Утверждены</w:t>
      </w:r>
    </w:p>
    <w:p w:rsidR="00000000" w:rsidRDefault="006353C1">
      <w:pPr>
        <w:pStyle w:val="ConsPlusNormal"/>
        <w:jc w:val="right"/>
      </w:pPr>
      <w:r>
        <w:t>постановлением Правительства</w:t>
      </w:r>
    </w:p>
    <w:p w:rsidR="00000000" w:rsidRDefault="006353C1">
      <w:pPr>
        <w:pStyle w:val="ConsPlusNormal"/>
        <w:jc w:val="right"/>
      </w:pPr>
      <w:r>
        <w:t>Российской Федерации</w:t>
      </w:r>
    </w:p>
    <w:p w:rsidR="00000000" w:rsidRDefault="006353C1">
      <w:pPr>
        <w:pStyle w:val="ConsPlusNormal"/>
        <w:jc w:val="right"/>
      </w:pPr>
      <w:r>
        <w:t>от 23 мая 2016 г. N 453</w:t>
      </w: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Title"/>
        <w:jc w:val="center"/>
      </w:pPr>
      <w:bookmarkStart w:id="1" w:name="Par29"/>
      <w:bookmarkEnd w:id="1"/>
      <w:r>
        <w:t>ПРАВИЛА</w:t>
      </w:r>
    </w:p>
    <w:p w:rsidR="00000000" w:rsidRDefault="006353C1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000000" w:rsidRDefault="006353C1">
      <w:pPr>
        <w:pStyle w:val="ConsPlusTitle"/>
        <w:jc w:val="center"/>
      </w:pPr>
      <w:r>
        <w:t>РЕМОНТА, ФОРМИРУЕМОГО НА СЧЕТЕ СПЕЦИАЛИЗИРОВАННОЙ</w:t>
      </w:r>
    </w:p>
    <w:p w:rsidR="00000000" w:rsidRDefault="006353C1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000000" w:rsidRDefault="006353C1">
      <w:pPr>
        <w:pStyle w:val="ConsPlusTitle"/>
        <w:jc w:val="center"/>
      </w:pPr>
      <w:r>
        <w:t>НАПРАВЛЕННУЮ НА ОБЕСПЕЧЕНИЕ ПРОВЕДЕНИЯ КАПИТАЛЬНОГО</w:t>
      </w:r>
    </w:p>
    <w:p w:rsidR="00000000" w:rsidRDefault="006353C1">
      <w:pPr>
        <w:pStyle w:val="ConsPlusTitle"/>
        <w:jc w:val="center"/>
      </w:pPr>
      <w:r>
        <w:t>РЕМОНТА ОБЩЕГО ИМУЩЕСТВА В МНОГОКВАРТИРНЫХ ДОМАХ</w:t>
      </w: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ind w:firstLine="540"/>
        <w:jc w:val="both"/>
      </w:pPr>
      <w:r>
        <w:t>1. Настоящие Правила устанавливают порядок и ус</w:t>
      </w:r>
      <w:r>
        <w:t>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</w:t>
      </w:r>
      <w:r>
        <w:t xml:space="preserve">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tooltip="&quot;Жилищный кодекс Российской Федерации&quot; от 29.12.2004 N 188-ФЗ (ред. от 06.07.2016)------------ Недействующая редакция{КонсультантПлюс}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000000" w:rsidRDefault="006353C1">
      <w:pPr>
        <w:pStyle w:val="ConsPlusNormal"/>
        <w:ind w:firstLine="540"/>
        <w:jc w:val="both"/>
      </w:pPr>
      <w:bookmarkStart w:id="2" w:name="Par37"/>
      <w:bookmarkEnd w:id="2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000000" w:rsidRDefault="006353C1">
      <w:pPr>
        <w:pStyle w:val="ConsPlusNormal"/>
        <w:ind w:firstLine="540"/>
        <w:jc w:val="both"/>
      </w:pPr>
      <w:r>
        <w:t>а) остатки средств, полученных от с</w:t>
      </w:r>
      <w:r>
        <w:t>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</w:t>
      </w:r>
      <w:r>
        <w:t xml:space="preserve">енными </w:t>
      </w:r>
      <w:hyperlink r:id="rId10" w:tooltip="&quot;Жилищный кодекс Российской Федерации&quot; от 29.12.2004 N 188-ФЗ (ред. от 06.07.2016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tooltip="&quot;Жилищный кодекс Российской Федерации&quot; от 29.12.2004 N 188-ФЗ (ред. от 06.07.2016)------------ Недействующая редакция{КонсультантПлюс}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000000" w:rsidRDefault="006353C1">
      <w:pPr>
        <w:pStyle w:val="ConsPlusNormal"/>
        <w:ind w:firstLine="540"/>
        <w:jc w:val="both"/>
      </w:pPr>
      <w:r>
        <w:t xml:space="preserve"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</w:t>
      </w:r>
      <w:r>
        <w:t>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000000" w:rsidRDefault="006353C1">
      <w:pPr>
        <w:pStyle w:val="ConsPlusNormal"/>
        <w:ind w:firstLine="540"/>
        <w:jc w:val="both"/>
      </w:pPr>
      <w:bookmarkStart w:id="3" w:name="Par40"/>
      <w:bookmarkEnd w:id="3"/>
      <w:r>
        <w:t>в) средства, поступившие на счет (счета) регионального</w:t>
      </w:r>
      <w:r>
        <w:t xml:space="preserve"> оператора в текущем году, если </w:t>
      </w:r>
      <w:r>
        <w:lastRenderedPageBreak/>
        <w:t>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</w:t>
      </w:r>
      <w:r>
        <w:t>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000000" w:rsidRDefault="006353C1">
      <w:pPr>
        <w:pStyle w:val="ConsPlusNormal"/>
        <w:ind w:firstLine="540"/>
        <w:jc w:val="both"/>
      </w:pPr>
      <w:r>
        <w:t>3. Размер временно свободных средств фонда капитального ремо</w:t>
      </w:r>
      <w:r>
        <w:t>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</w:t>
      </w:r>
      <w:r>
        <w:t>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</w:t>
      </w:r>
      <w:r>
        <w:t>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000000" w:rsidRDefault="006353C1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ar37" w:tooltip="2. Временно свободными средствами фонда капитального ремонта для их размещения региональным оператором в кредитных организациях являются: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000000" w:rsidRDefault="006353C1">
      <w:pPr>
        <w:pStyle w:val="ConsPlusNormal"/>
        <w:ind w:firstLine="540"/>
        <w:jc w:val="both"/>
      </w:pPr>
      <w:r>
        <w:t>5. Решение о размещении временно с</w:t>
      </w:r>
      <w:r>
        <w:t>вободных средств принимается высшим коллегиальным органом управления регионального оператора.</w:t>
      </w:r>
    </w:p>
    <w:p w:rsidR="00000000" w:rsidRDefault="006353C1">
      <w:pPr>
        <w:pStyle w:val="ConsPlusNormal"/>
        <w:ind w:firstLine="540"/>
        <w:jc w:val="both"/>
      </w:pPr>
      <w:r>
        <w:t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</w:t>
      </w:r>
      <w:r>
        <w:t xml:space="preserve"> организациях, отобранных региональным оператором по результатам конкурса, проведенного в соответствии с </w:t>
      </w:r>
      <w:hyperlink r:id="rId12" w:tooltip="Постановление Правительства РФ от 23.05.2016 N 454 &quot;Об утверждении Положения о проведении конкурса по отбору российских кредитных организаций для открытия счетов региональным оператором&quot;{КонсультантПлюс}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</w:t>
      </w:r>
      <w:r>
        <w:t xml:space="preserve"> открытия счетов региональным оператором, утверждаемым Правительством Российской Федерации.</w:t>
      </w:r>
    </w:p>
    <w:p w:rsidR="00000000" w:rsidRDefault="006353C1">
      <w:pPr>
        <w:pStyle w:val="ConsPlusNormal"/>
        <w:ind w:firstLine="540"/>
        <w:jc w:val="both"/>
      </w:pPr>
      <w:r>
        <w:t xml:space="preserve">7. Средства, указанные в </w:t>
      </w:r>
      <w:hyperlink w:anchor="Par40" w:tooltip="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000000" w:rsidRDefault="006353C1">
      <w:pPr>
        <w:pStyle w:val="ConsPlusNormal"/>
        <w:ind w:firstLine="540"/>
        <w:jc w:val="both"/>
      </w:pPr>
      <w:r>
        <w:t>8. Региональный оператор</w:t>
      </w:r>
      <w:r>
        <w:t xml:space="preserve">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</w:t>
      </w:r>
      <w:r>
        <w:t>заций для открытия счетов региональным оператором.</w:t>
      </w:r>
    </w:p>
    <w:p w:rsidR="00000000" w:rsidRDefault="006353C1">
      <w:pPr>
        <w:pStyle w:val="ConsPlusNormal"/>
        <w:ind w:firstLine="540"/>
        <w:jc w:val="both"/>
      </w:pPr>
      <w:r>
        <w:t xml:space="preserve"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</w:t>
      </w:r>
      <w:r>
        <w:t>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</w:t>
      </w:r>
      <w:r>
        <w:t>огоквартирных домах.</w:t>
      </w:r>
    </w:p>
    <w:p w:rsidR="00000000" w:rsidRDefault="006353C1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000000" w:rsidRDefault="006353C1">
      <w:pPr>
        <w:pStyle w:val="ConsPlusNormal"/>
        <w:ind w:firstLine="540"/>
        <w:jc w:val="both"/>
      </w:pPr>
      <w:bookmarkStart w:id="4" w:name="Par49"/>
      <w:bookmarkEnd w:id="4"/>
      <w:r>
        <w:t>а) условие о возможности досрочного расторжения указанного дого</w:t>
      </w:r>
      <w:r>
        <w:t>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</w:t>
      </w:r>
      <w:r>
        <w:t>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</w:t>
      </w:r>
      <w:r>
        <w:t>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000000" w:rsidRDefault="006353C1">
      <w:pPr>
        <w:pStyle w:val="ConsPlusNormal"/>
        <w:ind w:firstLine="540"/>
        <w:jc w:val="both"/>
      </w:pPr>
      <w:bookmarkStart w:id="5" w:name="Par50"/>
      <w:bookmarkEnd w:id="5"/>
      <w:r>
        <w:t>б) условие о возможности досрочного расторжения указанного договора</w:t>
      </w:r>
      <w:r>
        <w:t xml:space="preserve">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</w:t>
      </w:r>
      <w:r>
        <w:t>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000000" w:rsidRDefault="006353C1">
      <w:pPr>
        <w:pStyle w:val="ConsPlusNormal"/>
        <w:ind w:firstLine="540"/>
        <w:jc w:val="both"/>
      </w:pPr>
      <w:r>
        <w:t>в) обяза</w:t>
      </w:r>
      <w:r>
        <w:t>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</w:t>
      </w:r>
      <w:r>
        <w:t xml:space="preserve"> </w:t>
      </w:r>
      <w:hyperlink w:anchor="Par49" w:tooltip="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..." w:history="1">
        <w:r>
          <w:rPr>
            <w:color w:val="0000FF"/>
          </w:rPr>
          <w:t>подпунктами "а</w:t>
        </w:r>
      </w:hyperlink>
      <w:r>
        <w:t xml:space="preserve">" и </w:t>
      </w:r>
      <w:r>
        <w:lastRenderedPageBreak/>
        <w:t>"</w:t>
      </w:r>
      <w:hyperlink w:anchor="Par50" w:tooltip="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..." w:history="1">
        <w:r>
          <w:rPr>
            <w:color w:val="0000FF"/>
          </w:rPr>
          <w:t>б</w:t>
        </w:r>
      </w:hyperlink>
      <w:r>
        <w:t>" настоящего пункта.</w:t>
      </w: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jc w:val="both"/>
      </w:pPr>
    </w:p>
    <w:p w:rsidR="00000000" w:rsidRDefault="00635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53C1">
      <w:pPr>
        <w:spacing w:after="0" w:line="240" w:lineRule="auto"/>
      </w:pPr>
      <w:r>
        <w:separator/>
      </w:r>
    </w:p>
  </w:endnote>
  <w:endnote w:type="continuationSeparator" w:id="0">
    <w:p w:rsidR="00000000" w:rsidRDefault="0063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53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53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53C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53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6353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53C1">
      <w:pPr>
        <w:spacing w:after="0" w:line="240" w:lineRule="auto"/>
      </w:pPr>
      <w:r>
        <w:separator/>
      </w:r>
    </w:p>
  </w:footnote>
  <w:footnote w:type="continuationSeparator" w:id="0">
    <w:p w:rsidR="00000000" w:rsidRDefault="0063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53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</w:t>
          </w:r>
          <w:r>
            <w:rPr>
              <w:sz w:val="16"/>
              <w:szCs w:val="16"/>
            </w:rPr>
            <w:t>05.2016 N 453</w:t>
          </w:r>
          <w:r>
            <w:rPr>
              <w:sz w:val="16"/>
              <w:szCs w:val="16"/>
            </w:rPr>
            <w:br/>
            <w:t>"Об утверждении Правил размещения временно свободных средств фонда 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53C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53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53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6353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53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1"/>
    <w:rsid w:val="006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1FCDBB-264F-42F5-8CB1-3A7494FC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FE44B4655F4FF143952CBAAD3672FB459DC0021807B76BBCA21452D0E934AEF1E2BB9E77E0DC3TEC6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F5FE44B4655F4FF143952CBAAD3672FB750D50721827B76BBCA21452D0E934AEF1E2BB9E77F08C7TEC1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5FE44B4655F4FF143952CBAAD3672FB459DC0021807B76BBCA21452D0E934AEF1E2BBBE0T7C7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5FE44B4655F4FF143952CBAAD3672FB459DC0021807B76BBCA21452D0E934AEF1E2BB9E77E0DCFTEC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5FE44B4655F4FF143952CBAAD3672FB459DC0021807B76BBCA21452D0E934AEF1E2BBAEET7CB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9577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23.05.2016 N 453"Об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</vt:lpstr>
    </vt:vector>
  </TitlesOfParts>
  <Company>КонсультантПлюс Версия 4016.00.36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23.05.2016 N 453"Об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2017-01-20T07:09:00Z</dcterms:created>
  <dcterms:modified xsi:type="dcterms:W3CDTF">2017-01-20T07:09:00Z</dcterms:modified>
</cp:coreProperties>
</file>